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A74D" w14:textId="77777777" w:rsidR="00443FD9" w:rsidRDefault="00443FD9" w:rsidP="004D2352">
      <w:pPr>
        <w:contextualSpacing/>
        <w:jc w:val="center"/>
        <w:rPr>
          <w:rFonts w:ascii="Arial" w:hAnsi="Arial" w:cs="Arial"/>
          <w:sz w:val="20"/>
          <w:szCs w:val="20"/>
        </w:rPr>
      </w:pPr>
      <w:r w:rsidRPr="00086F5C">
        <w:rPr>
          <w:rFonts w:ascii="Arial" w:hAnsi="Arial" w:cs="Arial"/>
          <w:noProof/>
          <w:sz w:val="20"/>
          <w:szCs w:val="20"/>
        </w:rPr>
        <w:drawing>
          <wp:inline distT="0" distB="0" distL="0" distR="0" wp14:anchorId="41DBF630" wp14:editId="2E80714C">
            <wp:extent cx="1742810" cy="728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2810" cy="728106"/>
                    </a:xfrm>
                    <a:prstGeom prst="rect">
                      <a:avLst/>
                    </a:prstGeom>
                  </pic:spPr>
                </pic:pic>
              </a:graphicData>
            </a:graphic>
          </wp:inline>
        </w:drawing>
      </w:r>
    </w:p>
    <w:p w14:paraId="32B5097E" w14:textId="77777777" w:rsidR="00443FD9" w:rsidRPr="00086F5C" w:rsidRDefault="00443FD9" w:rsidP="004D2352">
      <w:pPr>
        <w:contextualSpacing/>
        <w:jc w:val="center"/>
        <w:rPr>
          <w:rFonts w:ascii="Arial" w:hAnsi="Arial" w:cs="Arial"/>
          <w:sz w:val="20"/>
          <w:szCs w:val="20"/>
        </w:rPr>
      </w:pPr>
    </w:p>
    <w:p w14:paraId="6639FC6A" w14:textId="77777777" w:rsidR="00443FD9" w:rsidRPr="00086F5C" w:rsidRDefault="00443FD9" w:rsidP="004D2352">
      <w:pPr>
        <w:contextualSpacing/>
        <w:jc w:val="center"/>
        <w:rPr>
          <w:rFonts w:ascii="Arial" w:hAnsi="Arial" w:cs="Arial"/>
          <w:sz w:val="20"/>
          <w:szCs w:val="20"/>
        </w:rPr>
      </w:pPr>
    </w:p>
    <w:p w14:paraId="59955FF3" w14:textId="77777777" w:rsidR="00443FD9" w:rsidRPr="00B93255" w:rsidRDefault="00443FD9" w:rsidP="005E2687">
      <w:pPr>
        <w:contextualSpacing/>
        <w:jc w:val="center"/>
        <w:rPr>
          <w:rFonts w:ascii="Arial" w:hAnsi="Arial" w:cs="Arial"/>
          <w:b/>
          <w:bCs/>
          <w:sz w:val="20"/>
          <w:szCs w:val="20"/>
        </w:rPr>
      </w:pPr>
      <w:r w:rsidRPr="00B93255">
        <w:rPr>
          <w:rFonts w:ascii="Arial" w:hAnsi="Arial" w:cs="Arial"/>
          <w:b/>
          <w:bCs/>
          <w:noProof/>
          <w:sz w:val="20"/>
          <w:szCs w:val="20"/>
        </w:rPr>
        <w:t>ALIGN 2026</w:t>
      </w:r>
      <w:r w:rsidRPr="00B93255">
        <w:rPr>
          <w:rFonts w:ascii="Arial" w:hAnsi="Arial" w:cs="Arial"/>
          <w:b/>
          <w:bCs/>
          <w:sz w:val="20"/>
          <w:szCs w:val="20"/>
        </w:rPr>
        <w:t>: Advancing Learning and Innovation in Goal Concordant Care</w:t>
      </w:r>
    </w:p>
    <w:p w14:paraId="528EC744" w14:textId="77777777" w:rsidR="00443FD9" w:rsidRPr="00B93255" w:rsidRDefault="00443FD9" w:rsidP="00FE547D">
      <w:pPr>
        <w:contextualSpacing/>
        <w:jc w:val="center"/>
        <w:rPr>
          <w:rFonts w:ascii="Arial" w:hAnsi="Arial" w:cs="Arial"/>
          <w:b/>
          <w:bCs/>
          <w:sz w:val="20"/>
          <w:szCs w:val="20"/>
        </w:rPr>
      </w:pPr>
      <w:r w:rsidRPr="00B93255">
        <w:rPr>
          <w:rFonts w:ascii="Arial" w:hAnsi="Arial" w:cs="Arial"/>
          <w:b/>
          <w:bCs/>
          <w:sz w:val="20"/>
          <w:szCs w:val="20"/>
        </w:rPr>
        <w:t>04/29/2026 08:20 AM - 04/30/2026 05:00 PM</w:t>
      </w:r>
    </w:p>
    <w:p w14:paraId="4A7F5B50" w14:textId="77777777" w:rsidR="00443FD9" w:rsidRPr="00B93255" w:rsidRDefault="00443FD9" w:rsidP="005E2687">
      <w:pPr>
        <w:contextualSpacing/>
        <w:jc w:val="center"/>
        <w:rPr>
          <w:rFonts w:ascii="Arial" w:hAnsi="Arial" w:cs="Arial"/>
          <w:b/>
          <w:bCs/>
          <w:sz w:val="20"/>
          <w:szCs w:val="20"/>
        </w:rPr>
      </w:pPr>
    </w:p>
    <w:p w14:paraId="12DEDD37" w14:textId="77777777" w:rsidR="00443FD9" w:rsidRPr="00B93255" w:rsidRDefault="00443FD9" w:rsidP="00FE547D">
      <w:pPr>
        <w:contextualSpacing/>
        <w:rPr>
          <w:rFonts w:ascii="Arial" w:hAnsi="Arial" w:cs="Arial"/>
          <w:b/>
          <w:bCs/>
          <w:sz w:val="20"/>
          <w:szCs w:val="20"/>
        </w:rPr>
      </w:pP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 </w:instrText>
      </w:r>
      <w:r w:rsidRPr="00B93255">
        <w:rPr>
          <w:rFonts w:ascii="Arial" w:hAnsi="Arial" w:cs="Arial"/>
          <w:sz w:val="20"/>
          <w:szCs w:val="20"/>
        </w:rPr>
        <w:fldChar w:fldCharType="begin"/>
      </w:r>
      <w:r w:rsidRPr="00B93255">
        <w:rPr>
          <w:rFonts w:ascii="Arial" w:hAnsi="Arial" w:cs="Arial"/>
          <w:sz w:val="20"/>
          <w:szCs w:val="20"/>
        </w:rPr>
        <w:instrText xml:space="preserve"> IF "Anesthesiology, Critical Care Medicine, Developmental-Behavioral Pediatrics, Diagnostic Radiology, Emergency Medicine, Endocrinology, Diabetes And Metabolism, Epilepsy, Family Medicine, Gastroenterology, General Surgery, Geriatric Medicine, Geriatric Psychiatry, Gynecologic Oncology, Hospice And Palliative Medicine, Infectious Disease, Internal Medicine, Interventional Cardiology, Maternal-Fetal Medicine, Medical Biochemical Genetics, Medical Genetics And Genomics, Medical Microbiology Pathology, Nuclear Medicine, Ophthalmology, Pathology, Pediatrics, Plastic Surgery, Pulmonary Disease, Radiation Oncology, Neuroradiology, Pediatric Hospital Medicine, Thoracic Surgery, Dermatology, 1. No Specialty, Addiction Medicine, Addiction Psychiatry, Adolescent Medicine, Adult Cardiac Anesthesiology, Adult Congenital Heart Disease, Advanced Heart Failure And Transplant Cardiology, Aerospace Medicine, Allergy And Immunology, Complex Pediatric Otolaryngology, Congenital Cardiac Surgery, Consultation-Liaison Psychiatry, Cytophathology, Anesthesiology Critical Care Medicine, Blood Banking/Transfusion Medicine, Brain Injury Medicine, Cardiovascular Disease, Chemical Pathology, Child Abuse Pediatrics, Child And Adolescent Psychiatry, Clinical Biochemical Genetics, Clinical Cardiac Electrophysiology, Clinical Genetics And Genomics (Md), Clinical Informatics, Clinical Neurophysiology, Colon And Rectal Surgery, Complex Family Planning, Complex General Surgical Oncology, Dermatopathology, Emergency Medical Services, Female Pelvic Medicine And Reconstructive Surgery, Forensic Pathology, Forensic Psychiatry, Hematology, Hematopathology, Internal Medicine-Critical Care Medicine, Interventional Radiology And Diagnostic Radiology, Laboratory Genetics And Genomics, Medical Oncology, Medical Physics (Diagnostic, Nuclear, Therapeutic), Medical Toxicology, Micrographic Dermatologic Surgery, Molecular Genetic Pathology, Neonatal-Perinatal Medicine, Nephrology, Neurocritical Care, Neurodevelopmental Disabilities, Neurological Surgery, Neurology, Neuromuscular Medicine, Neuropathology, Neurotology, Nuclear Radiology, Obstetrics And Gynecology, Occupational Medicine, Orthopaedic Sports Medicine, Orthopaedic Surgery, Otolaryngology - Head And Neck Surgery, Pain Medicine, Pathology - Anatomic, Pathology - Anatomic/Pathology - Clinical, Pathology - Clinical, Pediatric Anesthesiology, Pediatric Cardiology, Pediatric Critical Care Medicine, Pediatric Dermatology, Pediatric Emergency Medicine, Pediatric Endocrinology, Pediatric Gastroenterology, Pediatric Hematology-Oncology, Pediatric Infectious Diseases, Pediatric Nephrology, Pediatric Neurology, Pediatric Pathology, Pediatric Pulmonology, Pediatric Radiology, Pediatric Rehabilitation Medicine, Pediatric Rheumatology, Pediatric Surgery, Pediatric Transplant Hepatology, Pediatric Urology, Physical Medicine And Rehabilitation, Plastic Surgery Within The Head And Neck, Preventive Medicine, Psychiatry, Public Health And General Preventive Medicine, Radiology, Reproductive Endocrinology And Infertility, Rheumatology, Sleep Medicine, Specialties, Spinal Cord Injury Medicine, Sports Medicine, Surgery, Surgery Of The Hand, Surgical Critical Care, Transplant Hepatology, Undersea And Hyperbaric Medicine, Urology, Vascular Neurology, Vascular Surgery" &lt;&gt; "" 1 0 </w:instrText>
      </w:r>
      <w:r w:rsidRPr="00B93255">
        <w:rPr>
          <w:rFonts w:ascii="Arial" w:hAnsi="Arial" w:cs="Arial"/>
          <w:sz w:val="20"/>
          <w:szCs w:val="20"/>
        </w:rPr>
        <w:fldChar w:fldCharType="separate"/>
      </w:r>
      <w:r w:rsidRPr="00B93255">
        <w:rPr>
          <w:rFonts w:ascii="Arial" w:hAnsi="Arial" w:cs="Arial"/>
          <w:sz w:val="20"/>
          <w:szCs w:val="20"/>
        </w:rPr>
        <w:instrText>1</w:instrText>
      </w:r>
      <w:r w:rsidRPr="00B93255">
        <w:rPr>
          <w:rFonts w:ascii="Arial" w:hAnsi="Arial" w:cs="Arial"/>
          <w:sz w:val="20"/>
          <w:szCs w:val="20"/>
        </w:rPr>
        <w:fldChar w:fldCharType="end"/>
      </w:r>
      <w:r w:rsidRPr="00B93255">
        <w:rPr>
          <w:rFonts w:ascii="Arial" w:hAnsi="Arial" w:cs="Arial"/>
          <w:sz w:val="20"/>
          <w:szCs w:val="20"/>
        </w:rPr>
        <w:instrText xml:space="preserve"> + </w:instrText>
      </w:r>
      <w:r w:rsidRPr="00B93255">
        <w:rPr>
          <w:rFonts w:ascii="Arial" w:hAnsi="Arial" w:cs="Arial"/>
          <w:sz w:val="20"/>
          <w:szCs w:val="20"/>
        </w:rPr>
        <w:fldChar w:fldCharType="begin"/>
      </w:r>
      <w:r w:rsidRPr="00B93255">
        <w:rPr>
          <w:rFonts w:ascii="Arial" w:hAnsi="Arial" w:cs="Arial"/>
          <w:sz w:val="20"/>
          <w:szCs w:val="20"/>
        </w:rPr>
        <w:instrText xml:space="preserve"> IF "Physician (MD or DO), Nurse - RN, Counselor, Physician Associate, Psychologist, Social Worker, Student or Trainee, Nurse - LVN, Nurse - APRN" &lt;&gt; "" 1 0 </w:instrText>
      </w:r>
      <w:r w:rsidRPr="00B93255">
        <w:rPr>
          <w:rFonts w:ascii="Arial" w:hAnsi="Arial" w:cs="Arial"/>
          <w:sz w:val="20"/>
          <w:szCs w:val="20"/>
        </w:rPr>
        <w:fldChar w:fldCharType="separate"/>
      </w:r>
      <w:r w:rsidRPr="00B93255">
        <w:rPr>
          <w:rFonts w:ascii="Arial" w:hAnsi="Arial" w:cs="Arial"/>
          <w:sz w:val="20"/>
          <w:szCs w:val="20"/>
        </w:rPr>
        <w:instrText>1</w:instrText>
      </w:r>
      <w:r w:rsidRPr="00B93255">
        <w:rPr>
          <w:rFonts w:ascii="Arial" w:hAnsi="Arial" w:cs="Arial"/>
          <w:sz w:val="20"/>
          <w:szCs w:val="20"/>
        </w:rPr>
        <w:fldChar w:fldCharType="end"/>
      </w:r>
      <w:r w:rsidRPr="00B93255">
        <w:rPr>
          <w:rFonts w:ascii="Arial" w:hAnsi="Arial" w:cs="Arial"/>
          <w:sz w:val="20"/>
          <w:szCs w:val="20"/>
        </w:rPr>
        <w:instrText xml:space="preserve"> </w:instrText>
      </w:r>
      <w:r w:rsidRPr="00B93255">
        <w:rPr>
          <w:rFonts w:ascii="Arial" w:hAnsi="Arial" w:cs="Arial"/>
          <w:sz w:val="20"/>
          <w:szCs w:val="20"/>
        </w:rPr>
        <w:fldChar w:fldCharType="separate"/>
      </w:r>
      <w:r w:rsidRPr="00B93255">
        <w:rPr>
          <w:rFonts w:ascii="Arial" w:hAnsi="Arial" w:cs="Arial"/>
          <w:sz w:val="20"/>
          <w:szCs w:val="20"/>
        </w:rPr>
        <w:instrText>2</w:instrText>
      </w:r>
      <w:r w:rsidRPr="00B93255">
        <w:rPr>
          <w:rFonts w:ascii="Arial" w:hAnsi="Arial" w:cs="Arial"/>
          <w:sz w:val="20"/>
          <w:szCs w:val="20"/>
        </w:rPr>
        <w:fldChar w:fldCharType="end"/>
      </w:r>
      <w:r w:rsidRPr="00B93255">
        <w:rPr>
          <w:rFonts w:ascii="Arial" w:hAnsi="Arial" w:cs="Arial"/>
          <w:sz w:val="20"/>
          <w:szCs w:val="20"/>
        </w:rPr>
        <w:instrText xml:space="preserve"> &gt; 0 "</w:instrText>
      </w:r>
      <w:r w:rsidRPr="00B93255">
        <w:rPr>
          <w:rFonts w:ascii="Arial" w:hAnsi="Arial" w:cs="Arial"/>
          <w:b/>
          <w:bCs/>
          <w:sz w:val="20"/>
          <w:szCs w:val="20"/>
        </w:rPr>
        <w:instrText>Target Audience:</w:instrText>
      </w:r>
    </w:p>
    <w:p w14:paraId="0AD92F98" w14:textId="77777777" w:rsidR="00443FD9" w:rsidRPr="00B93255" w:rsidRDefault="00443FD9" w:rsidP="00FE547D">
      <w:pPr>
        <w:ind w:left="2160" w:hanging="1440"/>
        <w:contextualSpacing/>
        <w:rPr>
          <w:rFonts w:ascii="Arial" w:hAnsi="Arial" w:cs="Arial"/>
          <w:sz w:val="20"/>
          <w:szCs w:val="20"/>
        </w:rPr>
      </w:pPr>
      <w:r w:rsidRPr="00B93255">
        <w:rPr>
          <w:rFonts w:ascii="Arial" w:hAnsi="Arial" w:cs="Arial"/>
          <w:sz w:val="20"/>
          <w:szCs w:val="20"/>
        </w:rPr>
        <w:fldChar w:fldCharType="begin"/>
      </w:r>
      <w:r w:rsidRPr="00B93255">
        <w:rPr>
          <w:rFonts w:ascii="Arial" w:hAnsi="Arial" w:cs="Arial"/>
          <w:sz w:val="20"/>
          <w:szCs w:val="20"/>
        </w:rPr>
        <w:instrText xml:space="preserve"> IF "Physician (MD or DO), Nurse - RN, Counselor, Physician Associate, Psychologist, Social Worker, Student or Trainee, Nurse - LVN, Nurse - APRN" &lt;&gt; "" "</w:instrText>
      </w:r>
    </w:p>
    <w:p w14:paraId="49039EEE" w14:textId="77777777" w:rsidR="00443FD9" w:rsidRPr="00B93255" w:rsidRDefault="00443FD9" w:rsidP="00FE547D">
      <w:pPr>
        <w:ind w:left="2160" w:hanging="1440"/>
        <w:contextualSpacing/>
        <w:rPr>
          <w:rFonts w:ascii="Arial" w:hAnsi="Arial" w:cs="Arial"/>
          <w:noProof/>
          <w:sz w:val="20"/>
          <w:szCs w:val="20"/>
        </w:rPr>
      </w:pPr>
      <w:r w:rsidRPr="00B93255">
        <w:rPr>
          <w:rFonts w:ascii="Arial" w:hAnsi="Arial" w:cs="Arial"/>
          <w:sz w:val="20"/>
          <w:szCs w:val="20"/>
        </w:rPr>
        <w:instrText>Professions:</w:instrText>
      </w:r>
      <w:r w:rsidRPr="00B93255">
        <w:rPr>
          <w:rFonts w:ascii="Arial" w:hAnsi="Arial" w:cs="Arial"/>
          <w:sz w:val="20"/>
          <w:szCs w:val="20"/>
        </w:rPr>
        <w:tab/>
        <w:instrText xml:space="preserve">Physician (MD or DO), Nurse - RN, Counselor, Physician Associate, Psychologist, Social Worker, Student or Trainee, Nurse - LVN, Nurse - APRN" "" </w:instrText>
      </w:r>
      <w:r w:rsidRPr="00B93255">
        <w:rPr>
          <w:rFonts w:ascii="Arial" w:hAnsi="Arial" w:cs="Arial"/>
          <w:sz w:val="20"/>
          <w:szCs w:val="20"/>
        </w:rPr>
        <w:fldChar w:fldCharType="separate"/>
      </w:r>
    </w:p>
    <w:p w14:paraId="2AF4D998" w14:textId="77777777" w:rsidR="00443FD9" w:rsidRPr="00B93255" w:rsidRDefault="00443FD9" w:rsidP="00FE547D">
      <w:pPr>
        <w:ind w:left="2160" w:hanging="1440"/>
        <w:contextualSpacing/>
        <w:rPr>
          <w:rFonts w:ascii="Arial" w:hAnsi="Arial" w:cs="Arial"/>
          <w:sz w:val="20"/>
          <w:szCs w:val="20"/>
        </w:rPr>
      </w:pPr>
      <w:r w:rsidRPr="00B93255">
        <w:rPr>
          <w:rFonts w:ascii="Arial" w:hAnsi="Arial" w:cs="Arial"/>
          <w:sz w:val="20"/>
          <w:szCs w:val="20"/>
        </w:rPr>
        <w:instrText>Professions:</w:instrText>
      </w:r>
      <w:r w:rsidRPr="00B93255">
        <w:rPr>
          <w:rFonts w:ascii="Arial" w:hAnsi="Arial" w:cs="Arial"/>
          <w:sz w:val="20"/>
          <w:szCs w:val="20"/>
        </w:rPr>
        <w:tab/>
        <w:instrText>Physician (MD or DO), Nurse - RN, Counselor, Physician Associate, Psychologist, Social Worker, Student or Trainee, Nurse - LVN, Nurse - APRN</w:instrText>
      </w:r>
      <w:r w:rsidRPr="00B93255">
        <w:rPr>
          <w:rFonts w:ascii="Arial" w:hAnsi="Arial" w:cs="Arial"/>
          <w:sz w:val="20"/>
          <w:szCs w:val="20"/>
        </w:rPr>
        <w:fldChar w:fldCharType="end"/>
      </w:r>
      <w:r w:rsidRPr="00B93255">
        <w:rPr>
          <w:rFonts w:ascii="Arial" w:hAnsi="Arial" w:cs="Arial"/>
          <w:sz w:val="20"/>
          <w:szCs w:val="20"/>
        </w:rPr>
        <w:instrText xml:space="preserve">" "" </w:instrText>
      </w:r>
      <w:r w:rsidRPr="00B93255">
        <w:rPr>
          <w:rFonts w:ascii="Arial" w:hAnsi="Arial" w:cs="Arial"/>
          <w:sz w:val="20"/>
          <w:szCs w:val="20"/>
        </w:rPr>
        <w:fldChar w:fldCharType="separate"/>
      </w:r>
      <w:r w:rsidRPr="00B93255">
        <w:rPr>
          <w:rFonts w:ascii="Arial" w:hAnsi="Arial" w:cs="Arial"/>
          <w:b/>
          <w:bCs/>
          <w:sz w:val="20"/>
          <w:szCs w:val="20"/>
        </w:rPr>
        <w:t>Target Audience:</w:t>
      </w:r>
    </w:p>
    <w:p w14:paraId="0E4C5A7D" w14:textId="77777777" w:rsidR="00443FD9" w:rsidRPr="00B93255" w:rsidRDefault="00443FD9" w:rsidP="00FE547D">
      <w:pPr>
        <w:ind w:left="2160" w:hanging="1440"/>
        <w:contextualSpacing/>
        <w:rPr>
          <w:rFonts w:ascii="Arial" w:hAnsi="Arial" w:cs="Arial"/>
          <w:sz w:val="20"/>
          <w:szCs w:val="20"/>
        </w:rPr>
      </w:pPr>
    </w:p>
    <w:p w14:paraId="22381EB7" w14:textId="77777777" w:rsidR="00443FD9" w:rsidRPr="00B93255" w:rsidRDefault="00443FD9" w:rsidP="00FE547D">
      <w:pPr>
        <w:ind w:left="2160" w:hanging="1440"/>
        <w:contextualSpacing/>
        <w:rPr>
          <w:rFonts w:ascii="Arial" w:hAnsi="Arial" w:cs="Arial"/>
          <w:sz w:val="20"/>
          <w:szCs w:val="20"/>
        </w:rPr>
      </w:pPr>
      <w:r w:rsidRPr="00B93255">
        <w:rPr>
          <w:rFonts w:ascii="Arial" w:hAnsi="Arial" w:cs="Arial"/>
          <w:sz w:val="20"/>
          <w:szCs w:val="20"/>
        </w:rPr>
        <w:t>Professions:</w:t>
      </w:r>
      <w:r w:rsidRPr="00B93255">
        <w:rPr>
          <w:rFonts w:ascii="Arial" w:hAnsi="Arial" w:cs="Arial"/>
          <w:sz w:val="20"/>
          <w:szCs w:val="20"/>
        </w:rPr>
        <w:tab/>
        <w:t>Physician (MD or DO), Nurse - RN, Counselor, Physician Associate, Psychologist, Social Worker, Student or Trainee, Nurse - LVN, Nurse - APRN</w:t>
      </w:r>
      <w:r w:rsidRPr="00B93255">
        <w:rPr>
          <w:rFonts w:ascii="Arial" w:hAnsi="Arial" w:cs="Arial"/>
          <w:sz w:val="20"/>
          <w:szCs w:val="20"/>
        </w:rPr>
        <w:fldChar w:fldCharType="end"/>
      </w:r>
    </w:p>
    <w:p w14:paraId="5DFF19E3" w14:textId="77777777" w:rsidR="00443FD9" w:rsidRPr="00B93255" w:rsidRDefault="00443FD9" w:rsidP="00301AFE">
      <w:pPr>
        <w:rPr>
          <w:rFonts w:ascii="Arial" w:hAnsi="Arial" w:cs="Arial"/>
          <w:sz w:val="20"/>
          <w:szCs w:val="20"/>
        </w:rPr>
      </w:pPr>
      <w:r w:rsidRPr="00B93255">
        <w:rPr>
          <w:rFonts w:ascii="Arial" w:hAnsi="Arial" w:cs="Arial"/>
          <w:sz w:val="20"/>
          <w:szCs w:val="20"/>
        </w:rPr>
        <w:fldChar w:fldCharType="begin"/>
      </w:r>
      <w:r w:rsidRPr="00B93255">
        <w:rPr>
          <w:rFonts w:ascii="Arial" w:hAnsi="Arial" w:cs="Arial"/>
          <w:sz w:val="20"/>
          <w:szCs w:val="20"/>
        </w:rPr>
        <w:instrText xml:space="preserve"> IF "</w:instrText>
      </w:r>
    </w:p>
    <w:p w14:paraId="1E90F747" w14:textId="77777777" w:rsidR="003670FC" w:rsidRPr="00B93255" w:rsidRDefault="00443FD9">
      <w:pPr>
        <w:spacing w:after="280" w:afterAutospacing="1"/>
        <w:rPr>
          <w:rFonts w:ascii="Arial" w:hAnsi="Arial" w:cs="Arial"/>
          <w:sz w:val="20"/>
          <w:szCs w:val="20"/>
        </w:rPr>
      </w:pPr>
      <w:r w:rsidRPr="00B93255">
        <w:rPr>
          <w:rFonts w:ascii="Arial" w:hAnsi="Arial" w:cs="Arial"/>
          <w:sz w:val="20"/>
          <w:szCs w:val="20"/>
        </w:rPr>
        <w:instrText>This conference explores goal-concordant care through an interdisciplinary lens. Sessions will be comprised of case-based discussions, evidence-based practices, communication tools, shared decision-making models, and technology in advancing patient-centered outcomes. Educational event is designed for physicians, nurses, advanced practice providers, social workers, and other healthcare professionals working at the intersection of clinical care, research, and patient and caregiver engagement. This activity offers a platform for knowledge sharing, networking, and collaborative innovation in goal-concordant oncology.</w:instrText>
      </w:r>
    </w:p>
    <w:p w14:paraId="3A6B2227" w14:textId="77777777" w:rsidR="003670FC" w:rsidRPr="00B93255" w:rsidRDefault="00443FD9">
      <w:pPr>
        <w:spacing w:after="280" w:afterAutospacing="1"/>
        <w:rPr>
          <w:rFonts w:ascii="Arial" w:hAnsi="Arial" w:cs="Arial"/>
          <w:sz w:val="20"/>
          <w:szCs w:val="20"/>
        </w:rPr>
      </w:pPr>
      <w:r w:rsidRPr="00B93255">
        <w:rPr>
          <w:rFonts w:ascii="Arial" w:hAnsi="Arial" w:cs="Arial"/>
          <w:sz w:val="20"/>
          <w:szCs w:val="20"/>
        </w:rPr>
        <w:instrText>" &lt;&gt; "" "</w:instrText>
      </w:r>
      <w:r w:rsidRPr="00B93255">
        <w:rPr>
          <w:rFonts w:ascii="Arial" w:hAnsi="Arial" w:cs="Arial"/>
          <w:b/>
          <w:bCs/>
          <w:sz w:val="20"/>
          <w:szCs w:val="20"/>
        </w:rPr>
        <w:instrText>Description:</w:instrText>
      </w:r>
    </w:p>
    <w:p w14:paraId="3B0A1752" w14:textId="77777777" w:rsidR="00443FD9" w:rsidRPr="00B93255" w:rsidRDefault="00443FD9">
      <w:pPr>
        <w:spacing w:after="280" w:afterAutospacing="1"/>
        <w:rPr>
          <w:rFonts w:ascii="Arial" w:hAnsi="Arial" w:cs="Arial"/>
          <w:noProof/>
          <w:sz w:val="20"/>
          <w:szCs w:val="20"/>
        </w:rPr>
      </w:pPr>
      <w:r w:rsidRPr="00B93255">
        <w:rPr>
          <w:rFonts w:ascii="Arial" w:hAnsi="Arial" w:cs="Arial"/>
          <w:sz w:val="20"/>
          <w:szCs w:val="20"/>
        </w:rPr>
        <w:instrText>This conference explores goal-concordant care through an interdisciplinary lens. Sessions will be comprised of case-based discussions, evidence-based practices, communication tools, shared decision-making models, and technology in advancing patient-centered outcomes. Educational event is designed for physicians, nurses, advanced practice providers, social workers, and other healthcare professionals working at the intersection of clinical care, research, and patient and caregiver engagement. This activity offers a platform for knowledge sharing, networking, and collaborative innovation in goal-concordant oncology.</w:instrText>
      </w:r>
    </w:p>
    <w:p w14:paraId="0D2D86E0" w14:textId="77777777" w:rsidR="003670FC" w:rsidRPr="00B93255" w:rsidRDefault="00443FD9">
      <w:pPr>
        <w:spacing w:after="280" w:afterAutospacing="1"/>
        <w:rPr>
          <w:rFonts w:ascii="Arial" w:hAnsi="Arial" w:cs="Arial"/>
          <w:sz w:val="20"/>
          <w:szCs w:val="20"/>
        </w:rPr>
      </w:pPr>
      <w:r w:rsidRPr="00B93255">
        <w:rPr>
          <w:rFonts w:ascii="Arial" w:hAnsi="Arial" w:cs="Arial"/>
          <w:sz w:val="20"/>
          <w:szCs w:val="20"/>
        </w:rPr>
        <w:instrText xml:space="preserve">" "" </w:instrText>
      </w:r>
      <w:r w:rsidRPr="00B93255">
        <w:rPr>
          <w:rFonts w:ascii="Arial" w:hAnsi="Arial" w:cs="Arial"/>
          <w:sz w:val="20"/>
          <w:szCs w:val="20"/>
        </w:rPr>
        <w:fldChar w:fldCharType="separate"/>
      </w:r>
      <w:r w:rsidRPr="00B93255">
        <w:rPr>
          <w:rFonts w:ascii="Arial" w:hAnsi="Arial" w:cs="Arial"/>
          <w:b/>
          <w:bCs/>
          <w:sz w:val="20"/>
          <w:szCs w:val="20"/>
        </w:rPr>
        <w:t>Description:</w:t>
      </w:r>
    </w:p>
    <w:p w14:paraId="269BE9F0" w14:textId="77777777" w:rsidR="00443FD9" w:rsidRPr="00B93255" w:rsidRDefault="00443FD9">
      <w:pPr>
        <w:spacing w:after="280" w:afterAutospacing="1"/>
        <w:rPr>
          <w:rFonts w:ascii="Arial" w:hAnsi="Arial" w:cs="Arial"/>
          <w:noProof/>
          <w:sz w:val="20"/>
          <w:szCs w:val="20"/>
        </w:rPr>
      </w:pPr>
      <w:r w:rsidRPr="00B93255">
        <w:rPr>
          <w:rFonts w:ascii="Arial" w:hAnsi="Arial" w:cs="Arial"/>
          <w:sz w:val="20"/>
          <w:szCs w:val="20"/>
        </w:rPr>
        <w:t>This conference explores goal-concordant care through an interdisciplinary lens. Sessions will be comprised of case-based discussions, evidence-based practices, communication tools, shared decision-making models, and technology in advancing patient-centered outcomes. Educational event is designed for physicians, nurses, advanced practice providers, social workers, and other healthcare professionals working at the intersection of clinical care, research, and patient and caregiver engagement. This activity offers a platform for knowledge sharing, networking, and collaborative innovation in goal-concordant oncology.</w:t>
      </w:r>
    </w:p>
    <w:p w14:paraId="466A5642" w14:textId="77777777" w:rsidR="00443FD9" w:rsidRPr="00B93255" w:rsidRDefault="00443FD9">
      <w:pPr>
        <w:spacing w:after="280" w:afterAutospacing="1"/>
        <w:rPr>
          <w:rFonts w:ascii="Arial" w:hAnsi="Arial" w:cs="Arial"/>
          <w:sz w:val="20"/>
          <w:szCs w:val="20"/>
        </w:rPr>
      </w:pP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"1 Evaluate current research to apply evidence-based communication strategies when engaging patients with advanced cancer or serious illness, promoting compassionate, high-quality patient-centered care.</w:instrText>
      </w:r>
    </w:p>
    <w:p w14:paraId="787BF30C" w14:textId="77777777" w:rsidR="00443FD9" w:rsidRPr="00B93255" w:rsidRDefault="00443FD9">
      <w:pPr>
        <w:spacing w:after="280" w:afterAutospacing="1"/>
        <w:rPr>
          <w:rFonts w:ascii="Arial" w:hAnsi="Arial" w:cs="Arial"/>
          <w:sz w:val="20"/>
          <w:szCs w:val="20"/>
        </w:rPr>
      </w:pPr>
      <w:r w:rsidRPr="00B93255">
        <w:rPr>
          <w:rFonts w:ascii="Arial" w:hAnsi="Arial" w:cs="Arial"/>
          <w:sz w:val="20"/>
          <w:szCs w:val="20"/>
        </w:rPr>
        <w:instrText>2 Analyze moral and ethical dilemmas in goal-concordant care and implement supportive interventions that align with goal-concordant care principles to improve patient outcomes.</w:instrText>
      </w:r>
    </w:p>
    <w:p w14:paraId="462801BB" w14:textId="77777777" w:rsidR="00443FD9" w:rsidRPr="00B93255" w:rsidRDefault="00443FD9">
      <w:pPr>
        <w:spacing w:after="280" w:afterAutospacing="1"/>
        <w:rPr>
          <w:rFonts w:ascii="Arial" w:hAnsi="Arial" w:cs="Arial"/>
          <w:sz w:val="20"/>
          <w:szCs w:val="20"/>
        </w:rPr>
      </w:pPr>
      <w:r w:rsidRPr="00B93255">
        <w:rPr>
          <w:rFonts w:ascii="Arial" w:hAnsi="Arial" w:cs="Arial"/>
          <w:sz w:val="20"/>
          <w:szCs w:val="20"/>
        </w:rPr>
        <w:instrText>3 Identify methods to provide research-driven, evidence-based strategies designed to enhance the team’s capacity for timely, patient-centered communication, ultimately supporting the delivery of goal-concordant care." &lt;&gt; "" "</w:instrText>
      </w:r>
    </w:p>
    <w:p w14:paraId="07D72BD8" w14:textId="77777777" w:rsidR="00443FD9" w:rsidRPr="00B93255" w:rsidRDefault="00443FD9" w:rsidP="00EC7729">
      <w:pPr>
        <w:contextualSpacing/>
        <w:rPr>
          <w:rFonts w:ascii="Arial" w:hAnsi="Arial" w:cs="Arial"/>
          <w:b/>
          <w:bCs/>
          <w:sz w:val="20"/>
          <w:szCs w:val="20"/>
        </w:rPr>
      </w:pPr>
      <w:r w:rsidRPr="00B93255">
        <w:rPr>
          <w:rFonts w:ascii="Arial" w:hAnsi="Arial" w:cs="Arial"/>
          <w:b/>
          <w:bCs/>
          <w:sz w:val="20"/>
          <w:szCs w:val="20"/>
        </w:rPr>
        <w:instrText>Learning Objectives:</w:instrText>
      </w:r>
    </w:p>
    <w:p w14:paraId="64B9A6D4" w14:textId="77777777" w:rsidR="00443FD9" w:rsidRPr="00B93255" w:rsidRDefault="00443FD9" w:rsidP="00EC7729">
      <w:pPr>
        <w:contextualSpacing/>
        <w:rPr>
          <w:rFonts w:ascii="Arial" w:hAnsi="Arial" w:cs="Arial"/>
          <w:noProof/>
          <w:sz w:val="20"/>
          <w:szCs w:val="20"/>
        </w:rPr>
      </w:pPr>
      <w:r w:rsidRPr="00B93255">
        <w:rPr>
          <w:rFonts w:ascii="Arial" w:hAnsi="Arial" w:cs="Arial"/>
          <w:sz w:val="20"/>
          <w:szCs w:val="20"/>
        </w:rPr>
        <w:instrText>1 Evaluate current research to apply evidence-based communication strategies when engaging patients with advanced cancer or serious illness, promoting compassionate, high-quality patient-centered care.</w:instrText>
      </w:r>
    </w:p>
    <w:p w14:paraId="4141F70C" w14:textId="77777777" w:rsidR="003670FC" w:rsidRPr="00B93255" w:rsidRDefault="00443FD9" w:rsidP="00EC7729">
      <w:pPr>
        <w:contextualSpacing/>
        <w:rPr>
          <w:rFonts w:ascii="Arial" w:hAnsi="Arial" w:cs="Arial"/>
          <w:sz w:val="20"/>
          <w:szCs w:val="20"/>
        </w:rPr>
      </w:pPr>
      <w:r w:rsidRPr="00B93255">
        <w:rPr>
          <w:rFonts w:ascii="Arial" w:hAnsi="Arial" w:cs="Arial"/>
          <w:sz w:val="20"/>
          <w:szCs w:val="20"/>
        </w:rPr>
        <w:instrText>2 Analyze moral and ethical dilemmas in goal-concordant care and implement supportive interventions that align with goal-concordant care principles to improve patient outcomes.</w:instrText>
      </w:r>
    </w:p>
    <w:p w14:paraId="1AAF4DA5" w14:textId="77777777" w:rsidR="003670FC" w:rsidRPr="00B93255" w:rsidRDefault="00443FD9" w:rsidP="00EC7729">
      <w:pPr>
        <w:contextualSpacing/>
        <w:rPr>
          <w:rFonts w:ascii="Arial" w:hAnsi="Arial" w:cs="Arial"/>
          <w:sz w:val="20"/>
          <w:szCs w:val="20"/>
        </w:rPr>
      </w:pPr>
      <w:r w:rsidRPr="00B93255">
        <w:rPr>
          <w:rFonts w:ascii="Arial" w:hAnsi="Arial" w:cs="Arial"/>
          <w:sz w:val="20"/>
          <w:szCs w:val="20"/>
        </w:rPr>
        <w:instrText xml:space="preserve">3 Identify methods to provide research-driven, evidence-based strategies designed to enhance the team’s capacity for timely, patient-centered communication, ultimately supporting the delivery of goal-concordant care." "" </w:instrText>
      </w:r>
      <w:r w:rsidRPr="00B93255">
        <w:rPr>
          <w:rFonts w:ascii="Arial" w:hAnsi="Arial" w:cs="Arial"/>
          <w:sz w:val="20"/>
          <w:szCs w:val="20"/>
        </w:rPr>
        <w:fldChar w:fldCharType="separate"/>
      </w:r>
    </w:p>
    <w:p w14:paraId="524274F4" w14:textId="77777777" w:rsidR="00443FD9" w:rsidRPr="00B93255" w:rsidRDefault="00443FD9" w:rsidP="00EC7729">
      <w:pPr>
        <w:contextualSpacing/>
        <w:rPr>
          <w:rFonts w:ascii="Arial" w:hAnsi="Arial" w:cs="Arial"/>
          <w:b/>
          <w:bCs/>
          <w:sz w:val="20"/>
          <w:szCs w:val="20"/>
        </w:rPr>
      </w:pPr>
      <w:r w:rsidRPr="00B93255">
        <w:rPr>
          <w:rFonts w:ascii="Arial" w:hAnsi="Arial" w:cs="Arial"/>
          <w:b/>
          <w:bCs/>
          <w:sz w:val="20"/>
          <w:szCs w:val="20"/>
        </w:rPr>
        <w:t>Learning Objectives:</w:t>
      </w:r>
    </w:p>
    <w:p w14:paraId="5A8D8F74" w14:textId="77777777" w:rsidR="00443FD9" w:rsidRPr="00B93255" w:rsidRDefault="00443FD9" w:rsidP="00EC7729">
      <w:pPr>
        <w:contextualSpacing/>
        <w:rPr>
          <w:rFonts w:ascii="Arial" w:hAnsi="Arial" w:cs="Arial"/>
          <w:noProof/>
          <w:sz w:val="20"/>
          <w:szCs w:val="20"/>
        </w:rPr>
      </w:pPr>
      <w:r w:rsidRPr="00B93255">
        <w:rPr>
          <w:rFonts w:ascii="Arial" w:hAnsi="Arial" w:cs="Arial"/>
          <w:sz w:val="20"/>
          <w:szCs w:val="20"/>
        </w:rPr>
        <w:t>1 Evaluate current research to apply evidence-based communication strategies when engaging patients with advanced cancer or serious illness, promoting compassionate, high-quality patient-centered care.</w:t>
      </w:r>
    </w:p>
    <w:p w14:paraId="03C534AE" w14:textId="77777777" w:rsidR="003670FC" w:rsidRPr="00B93255" w:rsidRDefault="00443FD9" w:rsidP="00EC7729">
      <w:pPr>
        <w:contextualSpacing/>
        <w:rPr>
          <w:rFonts w:ascii="Arial" w:hAnsi="Arial" w:cs="Arial"/>
          <w:sz w:val="20"/>
          <w:szCs w:val="20"/>
        </w:rPr>
      </w:pPr>
      <w:r w:rsidRPr="00B93255">
        <w:rPr>
          <w:rFonts w:ascii="Arial" w:hAnsi="Arial" w:cs="Arial"/>
          <w:sz w:val="20"/>
          <w:szCs w:val="20"/>
        </w:rPr>
        <w:t>2 Analyze moral and ethical dilemmas in goal-concordant care and implement supportive interventions that align with goal-concordant care principles to improve patient outcomes.</w:t>
      </w:r>
    </w:p>
    <w:p w14:paraId="3F829B07" w14:textId="77777777" w:rsidR="00443FD9" w:rsidRPr="00B93255" w:rsidRDefault="00443FD9" w:rsidP="00EC7729">
      <w:pPr>
        <w:contextualSpacing/>
        <w:rPr>
          <w:rFonts w:ascii="Arial" w:hAnsi="Arial" w:cs="Arial"/>
          <w:sz w:val="20"/>
          <w:szCs w:val="20"/>
        </w:rPr>
      </w:pPr>
      <w:r w:rsidRPr="00B93255">
        <w:rPr>
          <w:rFonts w:ascii="Arial" w:hAnsi="Arial" w:cs="Arial"/>
          <w:sz w:val="20"/>
          <w:szCs w:val="20"/>
        </w:rPr>
        <w:t>3 Identify methods to provide research-driven, evidence-based strategies designed to enhance the team’s capacity for timely, patient-centered communication, ultimately supporting the delivery of goal-concordant care.</w:t>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"Live Activity" = "Enduring Material" "</w:instrText>
      </w:r>
    </w:p>
    <w:p w14:paraId="10822EA4" w14:textId="77777777" w:rsidR="00443FD9" w:rsidRPr="00B93255" w:rsidRDefault="00443FD9" w:rsidP="00B00CE5">
      <w:pPr>
        <w:rPr>
          <w:rFonts w:ascii="Arial" w:hAnsi="Arial" w:cs="Arial"/>
          <w:sz w:val="20"/>
          <w:szCs w:val="20"/>
        </w:rPr>
      </w:pPr>
      <w:r w:rsidRPr="00B93255">
        <w:rPr>
          <w:rFonts w:ascii="Arial" w:hAnsi="Arial" w:cs="Arial"/>
          <w:b/>
          <w:bCs/>
          <w:sz w:val="20"/>
          <w:szCs w:val="20"/>
        </w:rPr>
        <w:instrText>Initial Release Date:</w:instrText>
      </w:r>
      <w:r w:rsidRPr="00B93255">
        <w:rPr>
          <w:rFonts w:ascii="Arial" w:hAnsi="Arial" w:cs="Arial"/>
          <w:sz w:val="20"/>
          <w:szCs w:val="20"/>
        </w:rPr>
        <w:tab/>
      </w:r>
      <w:r w:rsidRPr="00B93255">
        <w:rPr>
          <w:rFonts w:ascii="Arial" w:hAnsi="Arial" w:cs="Arial"/>
          <w:sz w:val="20"/>
          <w:szCs w:val="20"/>
        </w:rPr>
        <w:tab/>
      </w:r>
      <w:r w:rsidRPr="00B93255">
        <w:rPr>
          <w:rFonts w:ascii="Arial" w:hAnsi="Arial" w:cs="Arial"/>
          <w:sz w:val="20"/>
          <w:szCs w:val="20"/>
        </w:rPr>
        <w:tab/>
      </w:r>
      <w:r w:rsidRPr="00B93255">
        <w:rPr>
          <w:rFonts w:ascii="Arial" w:hAnsi="Arial" w:cs="Arial"/>
          <w:sz w:val="20"/>
          <w:szCs w:val="20"/>
        </w:rPr>
        <w:fldChar w:fldCharType="begin"/>
      </w:r>
      <w:r w:rsidRPr="00B93255">
        <w:rPr>
          <w:rFonts w:ascii="Arial" w:hAnsi="Arial" w:cs="Arial"/>
          <w:sz w:val="20"/>
          <w:szCs w:val="20"/>
        </w:rPr>
        <w:instrText xml:space="preserve"> MERGEFIELD StartTime \@ "M/d/yyyy" </w:instrText>
      </w:r>
      <w:r w:rsidRPr="00B93255">
        <w:rPr>
          <w:rFonts w:ascii="Arial" w:hAnsi="Arial" w:cs="Arial"/>
          <w:sz w:val="20"/>
          <w:szCs w:val="20"/>
        </w:rPr>
        <w:fldChar w:fldCharType="separate"/>
      </w:r>
      <w:r w:rsidRPr="00B93255">
        <w:rPr>
          <w:rFonts w:ascii="Arial" w:hAnsi="Arial" w:cs="Arial"/>
          <w:sz w:val="20"/>
          <w:szCs w:val="20"/>
        </w:rPr>
        <w:fldChar w:fldCharType="end"/>
      </w:r>
    </w:p>
    <w:p w14:paraId="6D440DE9" w14:textId="77777777" w:rsidR="00443FD9" w:rsidRPr="00B93255" w:rsidRDefault="00443FD9" w:rsidP="00B00CE5">
      <w:pPr>
        <w:rPr>
          <w:rFonts w:ascii="Arial" w:hAnsi="Arial" w:cs="Arial"/>
          <w:sz w:val="20"/>
          <w:szCs w:val="20"/>
        </w:rPr>
      </w:pPr>
      <w:r w:rsidRPr="00B93255">
        <w:rPr>
          <w:rFonts w:ascii="Arial" w:hAnsi="Arial" w:cs="Arial"/>
          <w:b/>
          <w:bCs/>
          <w:sz w:val="20"/>
          <w:szCs w:val="20"/>
        </w:rPr>
        <w:instrText>Expiration Date:</w:instrText>
      </w:r>
      <w:r w:rsidRPr="00B93255">
        <w:rPr>
          <w:rFonts w:ascii="Arial" w:hAnsi="Arial" w:cs="Arial"/>
          <w:sz w:val="20"/>
          <w:szCs w:val="20"/>
        </w:rPr>
        <w:tab/>
      </w:r>
      <w:r w:rsidRPr="00B93255">
        <w:rPr>
          <w:rFonts w:ascii="Arial" w:hAnsi="Arial" w:cs="Arial"/>
          <w:sz w:val="20"/>
          <w:szCs w:val="20"/>
        </w:rPr>
        <w:tab/>
      </w:r>
      <w:r w:rsidRPr="00B93255">
        <w:rPr>
          <w:rFonts w:ascii="Arial" w:hAnsi="Arial" w:cs="Arial"/>
          <w:sz w:val="20"/>
          <w:szCs w:val="20"/>
        </w:rPr>
        <w:tab/>
      </w:r>
      <w:r w:rsidRPr="00B93255">
        <w:rPr>
          <w:rFonts w:ascii="Arial" w:hAnsi="Arial" w:cs="Arial"/>
          <w:sz w:val="20"/>
          <w:szCs w:val="20"/>
        </w:rPr>
        <w:fldChar w:fldCharType="begin"/>
      </w:r>
      <w:r w:rsidRPr="00B93255">
        <w:rPr>
          <w:rFonts w:ascii="Arial" w:hAnsi="Arial" w:cs="Arial"/>
          <w:sz w:val="20"/>
          <w:szCs w:val="20"/>
        </w:rPr>
        <w:instrText xml:space="preserve"> MERGEFIELD EndTime \@ "M/d/yyyy" </w:instrText>
      </w:r>
      <w:r w:rsidRPr="00B93255">
        <w:rPr>
          <w:rFonts w:ascii="Arial" w:hAnsi="Arial" w:cs="Arial"/>
          <w:sz w:val="20"/>
          <w:szCs w:val="20"/>
        </w:rPr>
        <w:fldChar w:fldCharType="separate"/>
      </w:r>
      <w:r w:rsidRPr="00B93255">
        <w:rPr>
          <w:rFonts w:ascii="Arial" w:hAnsi="Arial" w:cs="Arial"/>
          <w:sz w:val="20"/>
          <w:szCs w:val="20"/>
        </w:rPr>
        <w:fldChar w:fldCharType="end"/>
      </w:r>
    </w:p>
    <w:p w14:paraId="66D696A8" w14:textId="2D0388B9" w:rsidR="00443FD9" w:rsidRPr="00B93255" w:rsidRDefault="00443FD9" w:rsidP="00B00CE5">
      <w:pPr>
        <w:rPr>
          <w:rFonts w:ascii="Arial" w:hAnsi="Arial" w:cs="Arial"/>
          <w:sz w:val="20"/>
          <w:szCs w:val="20"/>
        </w:rPr>
      </w:pPr>
      <w:r w:rsidRPr="00B93255">
        <w:rPr>
          <w:rFonts w:ascii="Arial" w:hAnsi="Arial" w:cs="Arial"/>
          <w:b/>
          <w:bCs/>
          <w:sz w:val="20"/>
          <w:szCs w:val="20"/>
        </w:rPr>
        <w:instrText>Estimated Time to Complete</w:instrText>
      </w:r>
      <w:r w:rsidRPr="00B93255">
        <w:rPr>
          <w:rFonts w:ascii="Arial" w:hAnsi="Arial" w:cs="Arial"/>
          <w:sz w:val="20"/>
          <w:szCs w:val="20"/>
        </w:rPr>
        <w:tab/>
      </w:r>
      <w:r w:rsidRPr="00B93255">
        <w:rPr>
          <w:rFonts w:ascii="Arial" w:hAnsi="Arial" w:cs="Arial"/>
          <w:sz w:val="20"/>
          <w:szCs w:val="20"/>
        </w:rPr>
        <w:fldChar w:fldCharType="begin"/>
      </w:r>
      <w:r w:rsidRPr="00B93255">
        <w:rPr>
          <w:rFonts w:ascii="Arial" w:hAnsi="Arial" w:cs="Arial"/>
          <w:sz w:val="20"/>
          <w:szCs w:val="20"/>
        </w:rPr>
        <w:instrText xml:space="preserve"> MERGEFIELD CMEHours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hour(s)"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br/>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 </w:instrText>
      </w:r>
      <w:r w:rsidRPr="00B93255">
        <w:rPr>
          <w:rFonts w:ascii="Arial" w:hAnsi="Arial" w:cs="Arial"/>
          <w:sz w:val="20"/>
          <w:szCs w:val="20"/>
        </w:rPr>
        <w:fldChar w:fldCharType="begin"/>
      </w:r>
      <w:r w:rsidRPr="00B93255">
        <w:rPr>
          <w:rFonts w:ascii="Arial" w:hAnsi="Arial" w:cs="Arial"/>
          <w:sz w:val="20"/>
          <w:szCs w:val="20"/>
        </w:rPr>
        <w:instrText xml:space="preserve"> IF 16.00 &gt; 0 1 0 </w:instrText>
      </w:r>
      <w:r w:rsidRPr="00B93255">
        <w:rPr>
          <w:rFonts w:ascii="Arial" w:hAnsi="Arial" w:cs="Arial"/>
          <w:sz w:val="20"/>
          <w:szCs w:val="20"/>
        </w:rPr>
        <w:fldChar w:fldCharType="separate"/>
      </w:r>
      <w:r w:rsidRPr="00B93255">
        <w:rPr>
          <w:rFonts w:ascii="Arial" w:hAnsi="Arial" w:cs="Arial"/>
          <w:sz w:val="20"/>
          <w:szCs w:val="20"/>
        </w:rPr>
        <w:instrText>1</w:instrText>
      </w:r>
      <w:r w:rsidRPr="00B93255">
        <w:rPr>
          <w:rFonts w:ascii="Arial" w:hAnsi="Arial" w:cs="Arial"/>
          <w:sz w:val="20"/>
          <w:szCs w:val="20"/>
        </w:rPr>
        <w:fldChar w:fldCharType="end"/>
      </w:r>
      <w:r w:rsidRPr="00B93255">
        <w:rPr>
          <w:rFonts w:ascii="Arial" w:hAnsi="Arial" w:cs="Arial"/>
          <w:sz w:val="20"/>
          <w:szCs w:val="20"/>
        </w:rPr>
        <w:instrText xml:space="preserve"> + </w:instrText>
      </w:r>
      <w:r w:rsidRPr="00B93255">
        <w:rPr>
          <w:rFonts w:ascii="Arial" w:hAnsi="Arial" w:cs="Arial"/>
          <w:sz w:val="20"/>
          <w:szCs w:val="20"/>
        </w:rPr>
        <w:fldChar w:fldCharType="begin"/>
      </w:r>
      <w:r w:rsidRPr="00B93255">
        <w:rPr>
          <w:rFonts w:ascii="Arial" w:hAnsi="Arial" w:cs="Arial"/>
          <w:sz w:val="20"/>
          <w:szCs w:val="20"/>
        </w:rPr>
        <w:instrText xml:space="preserve"> IF 16.00 &gt; 0 1 0 </w:instrText>
      </w:r>
      <w:r w:rsidRPr="00B93255">
        <w:rPr>
          <w:rFonts w:ascii="Arial" w:hAnsi="Arial" w:cs="Arial"/>
          <w:sz w:val="20"/>
          <w:szCs w:val="20"/>
        </w:rPr>
        <w:fldChar w:fldCharType="separate"/>
      </w:r>
      <w:r w:rsidRPr="00B93255">
        <w:rPr>
          <w:rFonts w:ascii="Arial" w:hAnsi="Arial" w:cs="Arial"/>
          <w:sz w:val="20"/>
          <w:szCs w:val="20"/>
        </w:rPr>
        <w:instrText>1</w:instrText>
      </w:r>
      <w:r w:rsidRPr="00B93255">
        <w:rPr>
          <w:rFonts w:ascii="Arial" w:hAnsi="Arial" w:cs="Arial"/>
          <w:sz w:val="20"/>
          <w:szCs w:val="20"/>
        </w:rPr>
        <w:fldChar w:fldCharType="end"/>
      </w:r>
      <w:r w:rsidRPr="00B93255">
        <w:rPr>
          <w:rFonts w:ascii="Arial" w:hAnsi="Arial" w:cs="Arial"/>
          <w:sz w:val="20"/>
          <w:szCs w:val="20"/>
        </w:rPr>
        <w:instrText xml:space="preserve"> + </w:instrText>
      </w:r>
      <w:r w:rsidRPr="00B93255">
        <w:rPr>
          <w:rFonts w:ascii="Arial" w:hAnsi="Arial" w:cs="Arial"/>
          <w:sz w:val="20"/>
          <w:szCs w:val="20"/>
        </w:rPr>
        <w:fldChar w:fldCharType="begin"/>
      </w:r>
      <w:r w:rsidRPr="00B93255">
        <w:rPr>
          <w:rFonts w:ascii="Arial" w:hAnsi="Arial" w:cs="Arial"/>
          <w:sz w:val="20"/>
          <w:szCs w:val="20"/>
        </w:rPr>
        <w:instrText xml:space="preserve"> IF 0.00 &gt; 0 1 0 </w:instrText>
      </w:r>
      <w:r w:rsidRPr="00B93255">
        <w:rPr>
          <w:rFonts w:ascii="Arial" w:hAnsi="Arial" w:cs="Arial"/>
          <w:sz w:val="20"/>
          <w:szCs w:val="20"/>
        </w:rPr>
        <w:fldChar w:fldCharType="separate"/>
      </w:r>
      <w:r w:rsidRPr="00B93255">
        <w:rPr>
          <w:rFonts w:ascii="Arial" w:hAnsi="Arial" w:cs="Arial"/>
          <w:sz w:val="20"/>
          <w:szCs w:val="20"/>
        </w:rPr>
        <w:instrText>0</w:instrText>
      </w:r>
      <w:r w:rsidRPr="00B93255">
        <w:rPr>
          <w:rFonts w:ascii="Arial" w:hAnsi="Arial" w:cs="Arial"/>
          <w:sz w:val="20"/>
          <w:szCs w:val="20"/>
        </w:rPr>
        <w:fldChar w:fldCharType="end"/>
      </w:r>
      <w:r w:rsidRPr="00B93255">
        <w:rPr>
          <w:rFonts w:ascii="Arial" w:hAnsi="Arial" w:cs="Arial"/>
          <w:sz w:val="20"/>
          <w:szCs w:val="20"/>
        </w:rPr>
        <w:instrText xml:space="preserve"> </w:instrText>
      </w:r>
      <w:r w:rsidRPr="00B93255">
        <w:rPr>
          <w:rFonts w:ascii="Arial" w:hAnsi="Arial" w:cs="Arial"/>
          <w:sz w:val="20"/>
          <w:szCs w:val="20"/>
        </w:rPr>
        <w:fldChar w:fldCharType="separate"/>
      </w:r>
      <w:r w:rsidRPr="00B93255">
        <w:rPr>
          <w:rFonts w:ascii="Arial" w:hAnsi="Arial" w:cs="Arial"/>
          <w:sz w:val="20"/>
          <w:szCs w:val="20"/>
        </w:rPr>
        <w:instrText>2</w:instrText>
      </w:r>
      <w:r w:rsidRPr="00B93255">
        <w:rPr>
          <w:rFonts w:ascii="Arial" w:hAnsi="Arial" w:cs="Arial"/>
          <w:sz w:val="20"/>
          <w:szCs w:val="20"/>
        </w:rPr>
        <w:fldChar w:fldCharType="end"/>
      </w:r>
      <w:r w:rsidRPr="00B93255">
        <w:rPr>
          <w:rFonts w:ascii="Arial" w:hAnsi="Arial" w:cs="Arial"/>
          <w:sz w:val="20"/>
          <w:szCs w:val="20"/>
        </w:rPr>
        <w:instrText xml:space="preserve"> &gt; 0 "</w:instrText>
      </w:r>
    </w:p>
    <w:p w14:paraId="515EA457" w14:textId="77777777" w:rsidR="00443FD9" w:rsidRPr="00B93255" w:rsidRDefault="00443FD9" w:rsidP="00B00CE5">
      <w:pPr>
        <w:rPr>
          <w:rFonts w:ascii="Arial" w:hAnsi="Arial" w:cs="Arial"/>
          <w:b/>
          <w:bCs/>
          <w:sz w:val="20"/>
          <w:szCs w:val="20"/>
        </w:rPr>
      </w:pPr>
    </w:p>
    <w:p w14:paraId="36D37A5E" w14:textId="77777777" w:rsidR="00443FD9" w:rsidRPr="00B93255" w:rsidRDefault="00443FD9" w:rsidP="00B00CE5">
      <w:pPr>
        <w:rPr>
          <w:rFonts w:ascii="Arial" w:hAnsi="Arial" w:cs="Arial"/>
          <w:sz w:val="20"/>
          <w:szCs w:val="20"/>
        </w:rPr>
      </w:pPr>
      <w:r w:rsidRPr="00B93255">
        <w:rPr>
          <w:rFonts w:ascii="Arial" w:hAnsi="Arial" w:cs="Arial"/>
          <w:b/>
          <w:bCs/>
          <w:sz w:val="20"/>
          <w:szCs w:val="20"/>
        </w:rPr>
        <w:instrText xml:space="preserve">Accreditation: </w:instrText>
      </w:r>
    </w:p>
    <w:tbl>
      <w:tblPr>
        <w:tblStyle w:val="TableGrid"/>
        <w:tblpPr w:leftFromText="180" w:rightFromText="180" w:vertAnchor="text" w:tblpY="1"/>
        <w:tblOverlap w:val="never"/>
        <w:tblW w:w="10368" w:type="dxa"/>
        <w:tblBorders>
          <w:top w:val="nil"/>
          <w:left w:val="nil"/>
          <w:bottom w:val="nil"/>
          <w:right w:val="nil"/>
          <w:insideH w:val="nil"/>
          <w:insideV w:val="nil"/>
        </w:tblBorders>
        <w:tblLook w:val="04A0" w:firstRow="1" w:lastRow="0" w:firstColumn="1" w:lastColumn="0" w:noHBand="0" w:noVBand="1"/>
      </w:tblPr>
      <w:tblGrid>
        <w:gridCol w:w="2030"/>
        <w:gridCol w:w="8338"/>
      </w:tblGrid>
      <w:tr w:rsidR="003670FC" w:rsidRPr="00B93255" w14:paraId="7DE99866" w14:textId="77777777" w:rsidTr="00C7780F">
        <w:trPr>
          <w:trHeight w:val="538"/>
        </w:trPr>
        <w:tc>
          <w:tcPr>
            <w:tcW w:w="2032" w:type="dxa"/>
            <w:hideMark/>
          </w:tcPr>
          <w:p w14:paraId="6A0A3D0A" w14:textId="77777777" w:rsidR="00443FD9" w:rsidRPr="00B93255" w:rsidRDefault="00443FD9" w:rsidP="00C7780F">
            <w:pPr>
              <w:rPr>
                <w:rFonts w:ascii="Arial" w:hAnsi="Arial" w:cs="Arial"/>
                <w:b/>
                <w:i/>
              </w:rPr>
            </w:pPr>
            <w:r w:rsidRPr="00B93255">
              <w:rPr>
                <w:rFonts w:ascii="Arial" w:hAnsi="Arial" w:cs="Arial"/>
                <w:noProof/>
              </w:rPr>
              <w:drawing>
                <wp:anchor distT="0" distB="0" distL="114300" distR="114300" simplePos="0" relativeHeight="251660288" behindDoc="0" locked="0" layoutInCell="1" allowOverlap="1" wp14:anchorId="10872CA1" wp14:editId="2734D200">
                  <wp:simplePos x="0" y="0"/>
                  <wp:positionH relativeFrom="column">
                    <wp:posOffset>36195</wp:posOffset>
                  </wp:positionH>
                  <wp:positionV relativeFrom="paragraph">
                    <wp:posOffset>83820</wp:posOffset>
                  </wp:positionV>
                  <wp:extent cx="1133475" cy="904875"/>
                  <wp:effectExtent l="0" t="0" r="9525" b="95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33475" cy="904875"/>
                          </a:xfrm>
                          <a:prstGeom prst="rect">
                            <a:avLst/>
                          </a:prstGeom>
                          <a:noFill/>
                          <a:ln>
                            <a:noFill/>
                          </a:ln>
                        </pic:spPr>
                      </pic:pic>
                    </a:graphicData>
                  </a:graphic>
                </wp:anchor>
              </w:drawing>
            </w:r>
          </w:p>
        </w:tc>
        <w:tc>
          <w:tcPr>
            <w:tcW w:w="9216" w:type="dxa"/>
            <w:hideMark/>
          </w:tcPr>
          <w:p w14:paraId="25D4A11F" w14:textId="77777777" w:rsidR="00443FD9" w:rsidRPr="00B93255" w:rsidRDefault="00443FD9" w:rsidP="00C7780F">
            <w:pPr>
              <w:rPr>
                <w:rFonts w:ascii="Arial" w:hAnsi="Arial" w:cs="Arial"/>
                <w:bCs/>
                <w:iCs/>
              </w:rPr>
            </w:pPr>
            <w:r w:rsidRPr="00B93255">
              <w:rPr>
                <w:rFonts w:ascii="Arial" w:hAnsi="Arial" w:cs="Arial"/>
                <w:bCs/>
                <w:iCs/>
              </w:rPr>
              <w:instrText>In support of improving patient care, The University of Texas MD Anderson Cancer Center is jointly accredited by the Accreditation Council for Continuing Medical Education (ACCME), the Accreditation Council for Pharmacy Education (ACPE), and the American Nurses Credentialing Center (ANCC), to provide continuing education for the healthcare team.</w:instrText>
            </w:r>
          </w:p>
          <w:p w14:paraId="6935D8BB" w14:textId="77777777" w:rsidR="00443FD9" w:rsidRPr="00B93255" w:rsidRDefault="00443FD9" w:rsidP="00C7780F">
            <w:pPr>
              <w:rPr>
                <w:rFonts w:ascii="Arial" w:hAnsi="Arial" w:cs="Arial"/>
                <w:b/>
                <w:bCs/>
                <w:i/>
                <w:iCs/>
              </w:rPr>
            </w:pPr>
          </w:p>
          <w:p w14:paraId="51C88028" w14:textId="77777777" w:rsidR="00443FD9" w:rsidRPr="00B93255" w:rsidRDefault="00443FD9" w:rsidP="00C7780F">
            <w:pPr>
              <w:rPr>
                <w:rFonts w:ascii="Arial" w:hAnsi="Arial" w:cs="Arial"/>
                <w:b/>
                <w:bCs/>
                <w:i/>
                <w:iCs/>
              </w:rPr>
            </w:pPr>
          </w:p>
          <w:p w14:paraId="13E972E6" w14:textId="77777777" w:rsidR="00443FD9" w:rsidRPr="00B93255" w:rsidRDefault="00443FD9" w:rsidP="00C7780F">
            <w:pPr>
              <w:rPr>
                <w:rFonts w:ascii="Arial" w:hAnsi="Arial" w:cs="Arial"/>
                <w:b/>
                <w:i/>
              </w:rPr>
            </w:pPr>
          </w:p>
        </w:tc>
      </w:tr>
    </w:tbl>
    <w:p w14:paraId="05887FC3" w14:textId="77777777" w:rsidR="00443FD9" w:rsidRPr="00B93255" w:rsidRDefault="00443FD9" w:rsidP="00DA0222">
      <w:pPr>
        <w:rPr>
          <w:rFonts w:ascii="Arial" w:hAnsi="Arial" w:cs="Arial"/>
          <w:sz w:val="20"/>
          <w:szCs w:val="20"/>
        </w:rPr>
      </w:pPr>
      <w:r w:rsidRPr="00B93255">
        <w:rPr>
          <w:rFonts w:ascii="Arial" w:hAnsi="Arial" w:cs="Arial"/>
          <w:sz w:val="20"/>
          <w:szCs w:val="20"/>
        </w:rPr>
        <w:instrText xml:space="preserve">" "" </w:instrText>
      </w:r>
      <w:r w:rsidRPr="00B93255">
        <w:rPr>
          <w:rFonts w:ascii="Arial" w:hAnsi="Arial" w:cs="Arial"/>
          <w:sz w:val="20"/>
          <w:szCs w:val="20"/>
        </w:rPr>
        <w:fldChar w:fldCharType="separate"/>
      </w:r>
    </w:p>
    <w:p w14:paraId="609A154F" w14:textId="77777777" w:rsidR="00443FD9" w:rsidRPr="00B93255" w:rsidRDefault="00443FD9" w:rsidP="00B00CE5">
      <w:pPr>
        <w:rPr>
          <w:rFonts w:ascii="Arial" w:hAnsi="Arial" w:cs="Arial"/>
          <w:b/>
          <w:bCs/>
          <w:sz w:val="20"/>
          <w:szCs w:val="20"/>
        </w:rPr>
      </w:pPr>
    </w:p>
    <w:p w14:paraId="12305DC1" w14:textId="77777777" w:rsidR="00443FD9" w:rsidRPr="00B93255" w:rsidRDefault="00443FD9" w:rsidP="00B00CE5">
      <w:pPr>
        <w:rPr>
          <w:rFonts w:ascii="Arial" w:hAnsi="Arial" w:cs="Arial"/>
          <w:sz w:val="20"/>
          <w:szCs w:val="20"/>
        </w:rPr>
      </w:pPr>
      <w:r w:rsidRPr="00B93255">
        <w:rPr>
          <w:rFonts w:ascii="Arial" w:hAnsi="Arial" w:cs="Arial"/>
          <w:b/>
          <w:bCs/>
          <w:sz w:val="20"/>
          <w:szCs w:val="20"/>
        </w:rPr>
        <w:t xml:space="preserve">Accreditation: </w:t>
      </w:r>
    </w:p>
    <w:tbl>
      <w:tblPr>
        <w:tblStyle w:val="TableGrid"/>
        <w:tblpPr w:leftFromText="180" w:rightFromText="180" w:vertAnchor="text" w:tblpY="1"/>
        <w:tblOverlap w:val="never"/>
        <w:tblW w:w="10368" w:type="dxa"/>
        <w:tblBorders>
          <w:top w:val="nil"/>
          <w:left w:val="nil"/>
          <w:bottom w:val="nil"/>
          <w:right w:val="nil"/>
          <w:insideH w:val="nil"/>
          <w:insideV w:val="nil"/>
        </w:tblBorders>
        <w:tblLook w:val="04A0" w:firstRow="1" w:lastRow="0" w:firstColumn="1" w:lastColumn="0" w:noHBand="0" w:noVBand="1"/>
      </w:tblPr>
      <w:tblGrid>
        <w:gridCol w:w="2030"/>
        <w:gridCol w:w="8338"/>
      </w:tblGrid>
      <w:tr w:rsidR="003670FC" w:rsidRPr="00B93255" w14:paraId="67B377E6" w14:textId="77777777" w:rsidTr="00C7780F">
        <w:trPr>
          <w:trHeight w:val="538"/>
        </w:trPr>
        <w:tc>
          <w:tcPr>
            <w:tcW w:w="2032" w:type="dxa"/>
            <w:hideMark/>
          </w:tcPr>
          <w:p w14:paraId="648977B9" w14:textId="77777777" w:rsidR="00443FD9" w:rsidRPr="00B93255" w:rsidRDefault="00443FD9" w:rsidP="00C7780F">
            <w:pPr>
              <w:rPr>
                <w:rFonts w:ascii="Arial" w:hAnsi="Arial" w:cs="Arial"/>
                <w:b/>
                <w:i/>
              </w:rPr>
            </w:pPr>
            <w:r w:rsidRPr="00B93255">
              <w:rPr>
                <w:rFonts w:ascii="Arial" w:hAnsi="Arial" w:cs="Arial"/>
                <w:noProof/>
              </w:rPr>
              <w:drawing>
                <wp:anchor distT="0" distB="0" distL="114300" distR="114300" simplePos="0" relativeHeight="251661312" behindDoc="0" locked="0" layoutInCell="1" allowOverlap="1" wp14:anchorId="0B5947B0" wp14:editId="66174EBF">
                  <wp:simplePos x="0" y="0"/>
                  <wp:positionH relativeFrom="column">
                    <wp:posOffset>36195</wp:posOffset>
                  </wp:positionH>
                  <wp:positionV relativeFrom="paragraph">
                    <wp:posOffset>83820</wp:posOffset>
                  </wp:positionV>
                  <wp:extent cx="1133475" cy="904875"/>
                  <wp:effectExtent l="0" t="0" r="9525" b="9525"/>
                  <wp:wrapSquare wrapText="bothSides"/>
                  <wp:docPr id="1261470779" name="Picture 3"/>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33475" cy="904875"/>
                          </a:xfrm>
                          <a:prstGeom prst="rect">
                            <a:avLst/>
                          </a:prstGeom>
                          <a:noFill/>
                          <a:ln>
                            <a:noFill/>
                          </a:ln>
                        </pic:spPr>
                      </pic:pic>
                    </a:graphicData>
                  </a:graphic>
                </wp:anchor>
              </w:drawing>
            </w:r>
          </w:p>
        </w:tc>
        <w:tc>
          <w:tcPr>
            <w:tcW w:w="9216" w:type="dxa"/>
            <w:hideMark/>
          </w:tcPr>
          <w:p w14:paraId="08C2E068" w14:textId="77777777" w:rsidR="00443FD9" w:rsidRPr="00B93255" w:rsidRDefault="00443FD9" w:rsidP="00C7780F">
            <w:pPr>
              <w:rPr>
                <w:rFonts w:ascii="Arial" w:hAnsi="Arial" w:cs="Arial"/>
                <w:bCs/>
                <w:iCs/>
              </w:rPr>
            </w:pPr>
            <w:r w:rsidRPr="00B93255">
              <w:rPr>
                <w:rFonts w:ascii="Arial" w:hAnsi="Arial" w:cs="Arial"/>
                <w:bCs/>
                <w:iCs/>
              </w:rPr>
              <w:t>In support of improving patient care, The University of Texas MD Anderson Cancer Center is jointly accredited by the Accreditation Council for Continuing Medical Education (ACCME), the Accreditation Council for Pharmacy Education (ACPE), and the American Nurses Credentialing Center (ANCC), to provide continuing education for the healthcare team.</w:t>
            </w:r>
          </w:p>
          <w:p w14:paraId="3727B459" w14:textId="77777777" w:rsidR="00443FD9" w:rsidRPr="00B93255" w:rsidRDefault="00443FD9" w:rsidP="00C7780F">
            <w:pPr>
              <w:rPr>
                <w:rFonts w:ascii="Arial" w:hAnsi="Arial" w:cs="Arial"/>
                <w:b/>
                <w:bCs/>
                <w:i/>
                <w:iCs/>
              </w:rPr>
            </w:pPr>
          </w:p>
          <w:p w14:paraId="3EE16383" w14:textId="77777777" w:rsidR="00443FD9" w:rsidRPr="00B93255" w:rsidRDefault="00443FD9" w:rsidP="00C7780F">
            <w:pPr>
              <w:rPr>
                <w:rFonts w:ascii="Arial" w:hAnsi="Arial" w:cs="Arial"/>
                <w:b/>
                <w:i/>
              </w:rPr>
            </w:pPr>
          </w:p>
        </w:tc>
      </w:tr>
    </w:tbl>
    <w:p w14:paraId="355ACD43" w14:textId="42FC2B82" w:rsidR="00443FD9" w:rsidRPr="00B93255" w:rsidRDefault="00443FD9" w:rsidP="00DA0222">
      <w:pPr>
        <w:rPr>
          <w:rFonts w:ascii="Arial" w:hAnsi="Arial" w:cs="Arial"/>
          <w:sz w:val="20"/>
          <w:szCs w:val="20"/>
        </w:rPr>
      </w:pPr>
      <w:r w:rsidRPr="00B93255">
        <w:rPr>
          <w:rFonts w:ascii="Arial" w:hAnsi="Arial" w:cs="Arial"/>
          <w:sz w:val="20"/>
          <w:szCs w:val="20"/>
        </w:rPr>
        <w:fldChar w:fldCharType="end"/>
      </w:r>
    </w:p>
    <w:p w14:paraId="778146B3" w14:textId="77777777" w:rsidR="00443FD9" w:rsidRPr="00B93255" w:rsidRDefault="00443FD9" w:rsidP="007C1141">
      <w:pPr>
        <w:rPr>
          <w:rFonts w:ascii="Arial" w:hAnsi="Arial" w:cs="Arial"/>
          <w:sz w:val="20"/>
          <w:szCs w:val="20"/>
        </w:rPr>
      </w:pPr>
      <w:r w:rsidRPr="00B93255">
        <w:rPr>
          <w:rFonts w:ascii="Arial" w:hAnsi="Arial" w:cs="Arial"/>
          <w:b/>
          <w:bCs/>
          <w:sz w:val="20"/>
          <w:szCs w:val="20"/>
        </w:rPr>
        <w:t>Credit Designation</w:t>
      </w:r>
      <w:r w:rsidRPr="00B93255">
        <w:rPr>
          <w:rFonts w:ascii="Arial" w:hAnsi="Arial" w:cs="Arial"/>
          <w:sz w:val="20"/>
          <w:szCs w:val="20"/>
        </w:rPr>
        <w:t>:</w:t>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noProof/>
          <w:sz w:val="20"/>
          <w:szCs w:val="20"/>
        </w:rPr>
        <w:instrText>16.00</w:instrText>
      </w:r>
      <w:r w:rsidRPr="00B93255">
        <w:rPr>
          <w:rFonts w:ascii="Arial" w:hAnsi="Arial" w:cs="Arial"/>
          <w:sz w:val="20"/>
          <w:szCs w:val="20"/>
        </w:rPr>
        <w:instrText xml:space="preserve"> &gt; 0"</w:instrText>
      </w:r>
    </w:p>
    <w:p w14:paraId="3582262E" w14:textId="77777777" w:rsidR="00443FD9" w:rsidRPr="00B93255" w:rsidRDefault="00443FD9" w:rsidP="007C1141">
      <w:pPr>
        <w:rPr>
          <w:rFonts w:ascii="Arial" w:hAnsi="Arial" w:cs="Arial"/>
          <w:sz w:val="20"/>
          <w:szCs w:val="20"/>
        </w:rPr>
      </w:pPr>
      <w:r w:rsidRPr="00B93255">
        <w:rPr>
          <w:rFonts w:ascii="Arial" w:hAnsi="Arial" w:cs="Arial"/>
          <w:sz w:val="20"/>
          <w:szCs w:val="20"/>
        </w:rPr>
        <w:instrText xml:space="preserve">The University of Texas MD Anderson Cancer Center designates this live activity for a maximum of </w:instrText>
      </w:r>
      <w:r w:rsidRPr="00B93255">
        <w:rPr>
          <w:rFonts w:ascii="Arial" w:hAnsi="Arial" w:cs="Arial"/>
          <w:sz w:val="20"/>
          <w:szCs w:val="20"/>
        </w:rPr>
        <w:fldChar w:fldCharType="begin"/>
      </w:r>
      <w:r w:rsidRPr="00B93255">
        <w:rPr>
          <w:rFonts w:ascii="Arial" w:hAnsi="Arial" w:cs="Arial"/>
          <w:sz w:val="20"/>
          <w:szCs w:val="20"/>
        </w:rPr>
        <w:instrText xml:space="preserve"> IF 16.00 &gt; 0 "16.00 </w:instrText>
      </w:r>
      <w:r w:rsidRPr="00B93255">
        <w:rPr>
          <w:rFonts w:ascii="Arial" w:hAnsi="Arial" w:cs="Arial"/>
          <w:i/>
          <w:iCs/>
          <w:sz w:val="20"/>
          <w:szCs w:val="20"/>
        </w:rPr>
        <w:instrText>AMA PRA Category 1</w:instrText>
      </w:r>
      <w:r w:rsidRPr="00B93255">
        <w:rPr>
          <w:rFonts w:ascii="Arial" w:hAnsi="Arial" w:cs="Arial"/>
          <w:sz w:val="20"/>
          <w:szCs w:val="20"/>
        </w:rPr>
        <w:instrText xml:space="preserve"> </w:instrText>
      </w:r>
      <w:r w:rsidRPr="00B93255">
        <w:rPr>
          <w:rFonts w:ascii="Arial" w:hAnsi="Arial" w:cs="Arial"/>
          <w:i/>
          <w:iCs/>
          <w:sz w:val="20"/>
          <w:szCs w:val="20"/>
        </w:rPr>
        <w:instrText>Credits</w:instrText>
      </w:r>
      <w:r w:rsidRPr="00B93255">
        <w:rPr>
          <w:rFonts w:ascii="Arial" w:hAnsi="Arial" w:cs="Arial"/>
          <w:sz w:val="20"/>
          <w:szCs w:val="20"/>
          <w:vertAlign w:val="superscript"/>
        </w:rPr>
        <w:instrText>TM</w:instrText>
      </w:r>
      <w:r w:rsidRPr="00B93255">
        <w:rPr>
          <w:rFonts w:ascii="Arial" w:hAnsi="Arial" w:cs="Arial"/>
          <w:sz w:val="20"/>
          <w:szCs w:val="20"/>
        </w:rPr>
        <w:instrText xml:space="preserve">. Physicians should claim only the credit commensurate with the extent of their participation in the activity." "" </w:instrText>
      </w:r>
      <w:r w:rsidRPr="00B93255">
        <w:rPr>
          <w:rFonts w:ascii="Arial" w:hAnsi="Arial" w:cs="Arial"/>
          <w:sz w:val="20"/>
          <w:szCs w:val="20"/>
        </w:rPr>
        <w:fldChar w:fldCharType="separate"/>
      </w:r>
      <w:r w:rsidRPr="00B93255">
        <w:rPr>
          <w:rFonts w:ascii="Arial" w:hAnsi="Arial" w:cs="Arial"/>
          <w:sz w:val="20"/>
          <w:szCs w:val="20"/>
        </w:rPr>
        <w:instrText xml:space="preserve">16.00 </w:instrText>
      </w:r>
      <w:r w:rsidRPr="00B93255">
        <w:rPr>
          <w:rFonts w:ascii="Arial" w:hAnsi="Arial" w:cs="Arial"/>
          <w:i/>
          <w:iCs/>
          <w:sz w:val="20"/>
          <w:szCs w:val="20"/>
        </w:rPr>
        <w:instrText>AMA PRA Category 1</w:instrText>
      </w:r>
      <w:r w:rsidRPr="00B93255">
        <w:rPr>
          <w:rFonts w:ascii="Arial" w:hAnsi="Arial" w:cs="Arial"/>
          <w:sz w:val="20"/>
          <w:szCs w:val="20"/>
        </w:rPr>
        <w:instrText xml:space="preserve"> </w:instrText>
      </w:r>
      <w:r w:rsidRPr="00B93255">
        <w:rPr>
          <w:rFonts w:ascii="Arial" w:hAnsi="Arial" w:cs="Arial"/>
          <w:i/>
          <w:iCs/>
          <w:sz w:val="20"/>
          <w:szCs w:val="20"/>
        </w:rPr>
        <w:instrText>Credits</w:instrText>
      </w:r>
      <w:r w:rsidRPr="00B93255">
        <w:rPr>
          <w:rFonts w:ascii="Arial" w:hAnsi="Arial" w:cs="Arial"/>
          <w:sz w:val="20"/>
          <w:szCs w:val="20"/>
          <w:vertAlign w:val="superscript"/>
        </w:rPr>
        <w:instrText>TM</w:instrText>
      </w:r>
      <w:r w:rsidRPr="00B93255">
        <w:rPr>
          <w:rFonts w:ascii="Arial" w:hAnsi="Arial" w:cs="Arial"/>
          <w:sz w:val="20"/>
          <w:szCs w:val="20"/>
        </w:rPr>
        <w:instrText>. Physicians should claim only the credit commensurate with the extent of their participation in the activity.</w:instrText>
      </w:r>
      <w:r w:rsidRPr="00B93255">
        <w:rPr>
          <w:rFonts w:ascii="Arial" w:hAnsi="Arial" w:cs="Arial"/>
          <w:sz w:val="20"/>
          <w:szCs w:val="20"/>
        </w:rPr>
        <w:fldChar w:fldCharType="end"/>
      </w:r>
      <w:r w:rsidRPr="00B93255">
        <w:rPr>
          <w:rFonts w:ascii="Arial" w:hAnsi="Arial" w:cs="Arial"/>
          <w:sz w:val="20"/>
          <w:szCs w:val="20"/>
        </w:rPr>
        <w:fldChar w:fldCharType="separate"/>
      </w:r>
    </w:p>
    <w:p w14:paraId="5CFF94F1" w14:textId="77777777" w:rsidR="003670FC" w:rsidRPr="00B93255" w:rsidRDefault="00443FD9" w:rsidP="007C1141">
      <w:pPr>
        <w:rPr>
          <w:rFonts w:ascii="Arial" w:hAnsi="Arial" w:cs="Arial"/>
          <w:sz w:val="20"/>
          <w:szCs w:val="20"/>
        </w:rPr>
      </w:pPr>
      <w:r w:rsidRPr="00B93255">
        <w:rPr>
          <w:rFonts w:ascii="Arial" w:hAnsi="Arial" w:cs="Arial"/>
          <w:sz w:val="20"/>
          <w:szCs w:val="20"/>
        </w:rPr>
        <w:t xml:space="preserve">The University of Texas MD Anderson Cancer Center designates this live activity for a maximum of 16.00 </w:t>
      </w:r>
      <w:r w:rsidRPr="00B93255">
        <w:rPr>
          <w:rFonts w:ascii="Arial" w:hAnsi="Arial" w:cs="Arial"/>
          <w:i/>
          <w:iCs/>
          <w:sz w:val="20"/>
          <w:szCs w:val="20"/>
        </w:rPr>
        <w:t>AMA PRA Category 1</w:t>
      </w:r>
      <w:r w:rsidRPr="00B93255">
        <w:rPr>
          <w:rFonts w:ascii="Arial" w:hAnsi="Arial" w:cs="Arial"/>
          <w:sz w:val="20"/>
          <w:szCs w:val="20"/>
        </w:rPr>
        <w:t xml:space="preserve"> </w:t>
      </w:r>
      <w:r w:rsidRPr="00B93255">
        <w:rPr>
          <w:rFonts w:ascii="Arial" w:hAnsi="Arial" w:cs="Arial"/>
          <w:i/>
          <w:iCs/>
          <w:sz w:val="20"/>
          <w:szCs w:val="20"/>
        </w:rPr>
        <w:t>Credits</w:t>
      </w:r>
      <w:r w:rsidRPr="00B93255">
        <w:rPr>
          <w:rFonts w:ascii="Arial" w:hAnsi="Arial" w:cs="Arial"/>
          <w:sz w:val="20"/>
          <w:szCs w:val="20"/>
          <w:vertAlign w:val="superscript"/>
        </w:rPr>
        <w:t>TM</w:t>
      </w:r>
      <w:r w:rsidRPr="00B93255">
        <w:rPr>
          <w:rFonts w:ascii="Arial" w:hAnsi="Arial" w:cs="Arial"/>
          <w:sz w:val="20"/>
          <w:szCs w:val="20"/>
        </w:rPr>
        <w:t>. Physicians should claim only the credit commensurate with the extent of their participation in the activity.</w:t>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0.00 &gt; 0 "</w:instrText>
      </w:r>
    </w:p>
    <w:p w14:paraId="5401C069" w14:textId="77777777" w:rsidR="00443FD9" w:rsidRPr="00B93255" w:rsidRDefault="00443FD9" w:rsidP="001E64CC">
      <w:pPr>
        <w:rPr>
          <w:rFonts w:ascii="Arial" w:hAnsi="Arial" w:cs="Arial"/>
          <w:sz w:val="20"/>
          <w:szCs w:val="20"/>
        </w:rPr>
      </w:pPr>
    </w:p>
    <w:p w14:paraId="623F5455" w14:textId="77777777" w:rsidR="00443FD9" w:rsidRPr="00B93255" w:rsidRDefault="00443FD9" w:rsidP="001E64CC">
      <w:pPr>
        <w:rPr>
          <w:rFonts w:ascii="Arial" w:hAnsi="Arial" w:cs="Arial"/>
          <w:sz w:val="20"/>
          <w:szCs w:val="20"/>
        </w:rPr>
      </w:pPr>
      <w:r w:rsidRPr="00B93255">
        <w:rPr>
          <w:rFonts w:ascii="Arial" w:hAnsi="Arial" w:cs="Arial"/>
          <w:sz w:val="20"/>
          <w:szCs w:val="20"/>
        </w:rPr>
        <w:instrText xml:space="preserve">The University of Texas MD Anderson Cancer Center designates this </w:instrText>
      </w:r>
      <w:r w:rsidRPr="00B93255">
        <w:rPr>
          <w:rFonts w:ascii="Arial" w:hAnsi="Arial" w:cs="Arial"/>
          <w:sz w:val="20"/>
          <w:szCs w:val="20"/>
        </w:rPr>
        <w:fldChar w:fldCharType="begin"/>
      </w:r>
      <w:r w:rsidRPr="00B93255">
        <w:rPr>
          <w:rFonts w:ascii="Arial" w:hAnsi="Arial" w:cs="Arial"/>
          <w:sz w:val="20"/>
          <w:szCs w:val="20"/>
        </w:rPr>
        <w:instrText xml:space="preserve"> MERGEFIELD  ActivityFormat \* Lower </w:instrText>
      </w:r>
      <w:r w:rsidRPr="00B93255">
        <w:rPr>
          <w:rFonts w:ascii="Arial" w:hAnsi="Arial" w:cs="Arial"/>
          <w:sz w:val="20"/>
          <w:szCs w:val="20"/>
        </w:rPr>
        <w:fldChar w:fldCharType="separate"/>
      </w:r>
      <w:r w:rsidRPr="00B93255">
        <w:rPr>
          <w:rFonts w:ascii="Arial" w:hAnsi="Arial" w:cs="Arial"/>
          <w:noProof/>
          <w:sz w:val="20"/>
          <w:szCs w:val="20"/>
        </w:rPr>
        <w:instrText>«activityformat»</w:instrText>
      </w:r>
      <w:r w:rsidRPr="00B93255">
        <w:rPr>
          <w:rFonts w:ascii="Arial" w:hAnsi="Arial" w:cs="Arial"/>
          <w:sz w:val="20"/>
          <w:szCs w:val="20"/>
        </w:rPr>
        <w:fldChar w:fldCharType="end"/>
      </w:r>
      <w:r w:rsidRPr="00B93255">
        <w:rPr>
          <w:rFonts w:ascii="Arial" w:hAnsi="Arial" w:cs="Arial"/>
          <w:sz w:val="20"/>
          <w:szCs w:val="20"/>
        </w:rPr>
        <w:instrText xml:space="preserve"> for a maximum of </w:instrText>
      </w:r>
      <w:r w:rsidRPr="00B93255">
        <w:rPr>
          <w:rFonts w:ascii="Arial" w:hAnsi="Arial" w:cs="Arial"/>
          <w:sz w:val="20"/>
          <w:szCs w:val="20"/>
        </w:rPr>
        <w:fldChar w:fldCharType="begin"/>
      </w:r>
      <w:r w:rsidRPr="00B93255">
        <w:rPr>
          <w:rFonts w:ascii="Arial" w:hAnsi="Arial" w:cs="Arial"/>
          <w:sz w:val="20"/>
          <w:szCs w:val="20"/>
        </w:rPr>
        <w:instrText xml:space="preserve"> MERGEFIELD  EthicsHoursMax \#0.00# </w:instrText>
      </w:r>
      <w:r w:rsidRPr="00B93255">
        <w:rPr>
          <w:rFonts w:ascii="Arial" w:hAnsi="Arial" w:cs="Arial"/>
          <w:sz w:val="20"/>
          <w:szCs w:val="20"/>
        </w:rPr>
        <w:fldChar w:fldCharType="separate"/>
      </w:r>
      <w:r w:rsidRPr="00B93255">
        <w:rPr>
          <w:rFonts w:ascii="Arial" w:hAnsi="Arial" w:cs="Arial"/>
          <w:noProof/>
          <w:sz w:val="20"/>
          <w:szCs w:val="20"/>
        </w:rPr>
        <w:instrText>«EthicsHoursMax»</w:instrText>
      </w:r>
      <w:r w:rsidRPr="00B93255">
        <w:rPr>
          <w:rFonts w:ascii="Arial" w:hAnsi="Arial" w:cs="Arial"/>
          <w:sz w:val="20"/>
          <w:szCs w:val="20"/>
        </w:rPr>
        <w:fldChar w:fldCharType="end"/>
      </w:r>
      <w:r w:rsidRPr="00B93255">
        <w:rPr>
          <w:rFonts w:ascii="Arial" w:hAnsi="Arial" w:cs="Arial"/>
          <w:sz w:val="20"/>
          <w:szCs w:val="20"/>
        </w:rPr>
        <w:instrText xml:space="preserve"> credit(s) of education in medical ethics and/or professional responsibility."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0.00 &gt; 0 "</w:instrText>
      </w:r>
    </w:p>
    <w:p w14:paraId="32933911" w14:textId="77777777" w:rsidR="00443FD9" w:rsidRPr="00B93255" w:rsidRDefault="00443FD9" w:rsidP="001E64CC">
      <w:pPr>
        <w:rPr>
          <w:rFonts w:ascii="Arial" w:hAnsi="Arial" w:cs="Arial"/>
          <w:sz w:val="20"/>
          <w:szCs w:val="20"/>
        </w:rPr>
      </w:pPr>
    </w:p>
    <w:p w14:paraId="55010223" w14:textId="77777777" w:rsidR="00443FD9" w:rsidRPr="00B93255" w:rsidRDefault="00443FD9" w:rsidP="00EB7549">
      <w:pPr>
        <w:rPr>
          <w:rFonts w:ascii="Arial" w:hAnsi="Arial" w:cs="Arial"/>
          <w:sz w:val="20"/>
          <w:szCs w:val="20"/>
        </w:rPr>
      </w:pPr>
      <w:r w:rsidRPr="00B93255">
        <w:rPr>
          <w:rFonts w:ascii="Arial" w:hAnsi="Arial" w:cs="Arial"/>
          <w:sz w:val="20"/>
          <w:szCs w:val="20"/>
        </w:rPr>
        <w:instrText xml:space="preserve">The University of Texas MD Anderson Cancer Center designates this </w:instrText>
      </w:r>
      <w:r w:rsidRPr="00B93255">
        <w:rPr>
          <w:rFonts w:ascii="Arial" w:hAnsi="Arial" w:cs="Arial"/>
          <w:sz w:val="20"/>
          <w:szCs w:val="20"/>
        </w:rPr>
        <w:fldChar w:fldCharType="begin"/>
      </w:r>
      <w:r w:rsidRPr="00B93255">
        <w:rPr>
          <w:rFonts w:ascii="Arial" w:hAnsi="Arial" w:cs="Arial"/>
          <w:sz w:val="20"/>
          <w:szCs w:val="20"/>
        </w:rPr>
        <w:instrText xml:space="preserve"> MERGEFIELD  ActivityFormat \* Lower </w:instrText>
      </w:r>
      <w:r w:rsidRPr="00B93255">
        <w:rPr>
          <w:rFonts w:ascii="Arial" w:hAnsi="Arial" w:cs="Arial"/>
          <w:sz w:val="20"/>
          <w:szCs w:val="20"/>
        </w:rPr>
        <w:fldChar w:fldCharType="separate"/>
      </w:r>
      <w:r w:rsidRPr="00B93255">
        <w:rPr>
          <w:rFonts w:ascii="Arial" w:hAnsi="Arial" w:cs="Arial"/>
          <w:noProof/>
          <w:sz w:val="20"/>
          <w:szCs w:val="20"/>
        </w:rPr>
        <w:instrText>«activityformat»</w:instrText>
      </w:r>
      <w:r w:rsidRPr="00B93255">
        <w:rPr>
          <w:rFonts w:ascii="Arial" w:hAnsi="Arial" w:cs="Arial"/>
          <w:sz w:val="20"/>
          <w:szCs w:val="20"/>
        </w:rPr>
        <w:fldChar w:fldCharType="end"/>
      </w:r>
      <w:r w:rsidRPr="00B93255">
        <w:rPr>
          <w:rFonts w:ascii="Arial" w:hAnsi="Arial" w:cs="Arial"/>
          <w:sz w:val="20"/>
          <w:szCs w:val="20"/>
        </w:rPr>
        <w:instrText xml:space="preserve"> for a maximum of </w:instrText>
      </w:r>
      <w:r w:rsidRPr="00B93255">
        <w:rPr>
          <w:rFonts w:ascii="Arial" w:hAnsi="Arial" w:cs="Arial"/>
          <w:sz w:val="20"/>
          <w:szCs w:val="20"/>
        </w:rPr>
        <w:fldChar w:fldCharType="begin"/>
      </w:r>
      <w:r w:rsidRPr="00B93255">
        <w:rPr>
          <w:rFonts w:ascii="Arial" w:hAnsi="Arial" w:cs="Arial"/>
          <w:sz w:val="20"/>
          <w:szCs w:val="20"/>
        </w:rPr>
        <w:instrText xml:space="preserve"> MERGEFIELD  PainHoursMax \#0.00# </w:instrText>
      </w:r>
      <w:r w:rsidRPr="00B93255">
        <w:rPr>
          <w:rFonts w:ascii="Arial" w:hAnsi="Arial" w:cs="Arial"/>
          <w:sz w:val="20"/>
          <w:szCs w:val="20"/>
        </w:rPr>
        <w:fldChar w:fldCharType="separate"/>
      </w:r>
      <w:r w:rsidRPr="00B93255">
        <w:rPr>
          <w:rFonts w:ascii="Arial" w:hAnsi="Arial" w:cs="Arial"/>
          <w:noProof/>
          <w:sz w:val="20"/>
          <w:szCs w:val="20"/>
        </w:rPr>
        <w:instrText>«PainHoursMax»</w:instrText>
      </w:r>
      <w:r w:rsidRPr="00B93255">
        <w:rPr>
          <w:rFonts w:ascii="Arial" w:hAnsi="Arial" w:cs="Arial"/>
          <w:sz w:val="20"/>
          <w:szCs w:val="20"/>
        </w:rPr>
        <w:fldChar w:fldCharType="end"/>
      </w:r>
      <w:r w:rsidRPr="00B93255">
        <w:rPr>
          <w:rFonts w:ascii="Arial" w:hAnsi="Arial" w:cs="Arial"/>
          <w:sz w:val="20"/>
          <w:szCs w:val="20"/>
        </w:rPr>
        <w:instrText xml:space="preserve"> credit(s) of education in pain management and the prescription of opioids. "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16.00 &gt; 0 "</w:instrText>
      </w:r>
    </w:p>
    <w:p w14:paraId="22BBE510" w14:textId="77777777" w:rsidR="00443FD9" w:rsidRPr="00B93255" w:rsidRDefault="00443FD9" w:rsidP="00EB7549">
      <w:pPr>
        <w:rPr>
          <w:rFonts w:ascii="Arial" w:hAnsi="Arial" w:cs="Arial"/>
          <w:sz w:val="20"/>
          <w:szCs w:val="20"/>
        </w:rPr>
      </w:pPr>
    </w:p>
    <w:p w14:paraId="1D4F6351" w14:textId="77777777" w:rsidR="00443FD9" w:rsidRPr="00B93255" w:rsidRDefault="00443FD9" w:rsidP="00EB7549">
      <w:pPr>
        <w:rPr>
          <w:rFonts w:ascii="Arial" w:hAnsi="Arial" w:cs="Arial"/>
          <w:sz w:val="20"/>
          <w:szCs w:val="20"/>
        </w:rPr>
      </w:pPr>
      <w:r w:rsidRPr="00B93255">
        <w:rPr>
          <w:rFonts w:ascii="Arial" w:hAnsi="Arial" w:cs="Arial"/>
          <w:sz w:val="20"/>
          <w:szCs w:val="20"/>
        </w:rPr>
        <w:instrText xml:space="preserve">The University of Texas MD Anderson Cancer Center designates this live activity will award 16.00 Nursing Contact Hour(s) </w:instrText>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 </w:instrText>
      </w:r>
      <w:r w:rsidRPr="00B93255">
        <w:rPr>
          <w:rFonts w:ascii="Arial" w:hAnsi="Arial" w:cs="Arial"/>
          <w:sz w:val="20"/>
          <w:szCs w:val="20"/>
        </w:rPr>
        <w:fldChar w:fldCharType="begin"/>
      </w:r>
      <w:r w:rsidRPr="00B93255">
        <w:rPr>
          <w:rFonts w:ascii="Arial" w:hAnsi="Arial" w:cs="Arial"/>
          <w:sz w:val="20"/>
          <w:szCs w:val="20"/>
        </w:rPr>
        <w:instrText xml:space="preserve"> IF 0.00 &gt; 0 1 0 </w:instrText>
      </w:r>
      <w:r w:rsidRPr="00B93255">
        <w:rPr>
          <w:rFonts w:ascii="Arial" w:hAnsi="Arial" w:cs="Arial"/>
          <w:sz w:val="20"/>
          <w:szCs w:val="20"/>
        </w:rPr>
        <w:fldChar w:fldCharType="separate"/>
      </w:r>
      <w:r w:rsidRPr="00B93255">
        <w:rPr>
          <w:rFonts w:ascii="Arial" w:hAnsi="Arial" w:cs="Arial"/>
          <w:sz w:val="20"/>
          <w:szCs w:val="20"/>
        </w:rPr>
        <w:instrText>0</w:instrText>
      </w:r>
      <w:r w:rsidRPr="00B93255">
        <w:rPr>
          <w:rFonts w:ascii="Arial" w:hAnsi="Arial" w:cs="Arial"/>
          <w:sz w:val="20"/>
          <w:szCs w:val="20"/>
        </w:rPr>
        <w:fldChar w:fldCharType="end"/>
      </w:r>
      <w:r w:rsidRPr="00B93255">
        <w:rPr>
          <w:rFonts w:ascii="Arial" w:hAnsi="Arial" w:cs="Arial"/>
          <w:sz w:val="20"/>
          <w:szCs w:val="20"/>
        </w:rPr>
        <w:instrText xml:space="preserve"> + </w:instrText>
      </w:r>
      <w:r w:rsidRPr="00B93255">
        <w:rPr>
          <w:rFonts w:ascii="Arial" w:hAnsi="Arial" w:cs="Arial"/>
          <w:sz w:val="20"/>
          <w:szCs w:val="20"/>
        </w:rPr>
        <w:fldChar w:fldCharType="begin"/>
      </w:r>
      <w:r w:rsidRPr="00B93255">
        <w:rPr>
          <w:rFonts w:ascii="Arial" w:hAnsi="Arial" w:cs="Arial"/>
          <w:sz w:val="20"/>
          <w:szCs w:val="20"/>
        </w:rPr>
        <w:instrText xml:space="preserve"> IF 0.00 &gt; 0 1 0 </w:instrText>
      </w:r>
      <w:r w:rsidRPr="00B93255">
        <w:rPr>
          <w:rFonts w:ascii="Arial" w:hAnsi="Arial" w:cs="Arial"/>
          <w:sz w:val="20"/>
          <w:szCs w:val="20"/>
        </w:rPr>
        <w:fldChar w:fldCharType="separate"/>
      </w:r>
      <w:r w:rsidRPr="00B93255">
        <w:rPr>
          <w:rFonts w:ascii="Arial" w:hAnsi="Arial" w:cs="Arial"/>
          <w:sz w:val="20"/>
          <w:szCs w:val="20"/>
        </w:rPr>
        <w:instrText>0</w:instrText>
      </w:r>
      <w:r w:rsidRPr="00B93255">
        <w:rPr>
          <w:rFonts w:ascii="Arial" w:hAnsi="Arial" w:cs="Arial"/>
          <w:sz w:val="20"/>
          <w:szCs w:val="20"/>
        </w:rPr>
        <w:fldChar w:fldCharType="end"/>
      </w:r>
      <w:r w:rsidRPr="00B93255">
        <w:rPr>
          <w:rFonts w:ascii="Arial" w:hAnsi="Arial" w:cs="Arial"/>
          <w:sz w:val="20"/>
          <w:szCs w:val="20"/>
        </w:rPr>
        <w:fldChar w:fldCharType="separate"/>
      </w:r>
      <w:r w:rsidRPr="00B93255">
        <w:rPr>
          <w:rFonts w:ascii="Arial" w:hAnsi="Arial" w:cs="Arial"/>
          <w:sz w:val="20"/>
          <w:szCs w:val="20"/>
        </w:rPr>
        <w:instrText>0</w:instrText>
      </w:r>
      <w:r w:rsidRPr="00B93255">
        <w:rPr>
          <w:rFonts w:ascii="Arial" w:hAnsi="Arial" w:cs="Arial"/>
          <w:sz w:val="20"/>
          <w:szCs w:val="20"/>
        </w:rPr>
        <w:fldChar w:fldCharType="end"/>
      </w:r>
      <w:r w:rsidRPr="00B93255">
        <w:rPr>
          <w:rFonts w:ascii="Arial" w:hAnsi="Arial" w:cs="Arial"/>
          <w:sz w:val="20"/>
          <w:szCs w:val="20"/>
        </w:rPr>
        <w:instrText xml:space="preserve"> &gt; 0 "which includes APRN </w:instrText>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MERGEFIELD  PharmaHoursMax </w:instrText>
      </w:r>
      <w:r w:rsidRPr="00B93255">
        <w:rPr>
          <w:rFonts w:ascii="Arial" w:hAnsi="Arial" w:cs="Arial"/>
          <w:sz w:val="20"/>
          <w:szCs w:val="20"/>
        </w:rPr>
        <w:fldChar w:fldCharType="separate"/>
      </w:r>
      <w:r w:rsidRPr="00B93255">
        <w:rPr>
          <w:rFonts w:ascii="Arial" w:hAnsi="Arial" w:cs="Arial"/>
          <w:noProof/>
          <w:sz w:val="20"/>
          <w:szCs w:val="20"/>
        </w:rPr>
        <w:instrText>«PharmaHoursMax»</w:instrText>
      </w:r>
      <w:r w:rsidRPr="00B93255">
        <w:rPr>
          <w:rFonts w:ascii="Arial" w:hAnsi="Arial" w:cs="Arial"/>
          <w:sz w:val="20"/>
          <w:szCs w:val="20"/>
        </w:rPr>
        <w:fldChar w:fldCharType="end"/>
      </w:r>
      <w:r w:rsidRPr="00B93255">
        <w:rPr>
          <w:rFonts w:ascii="Arial" w:hAnsi="Arial" w:cs="Arial"/>
          <w:sz w:val="20"/>
          <w:szCs w:val="20"/>
        </w:rPr>
        <w:instrText xml:space="preserve"> &gt; 0 "</w:instrText>
      </w:r>
      <w:r w:rsidRPr="00B93255">
        <w:rPr>
          <w:rFonts w:ascii="Arial" w:hAnsi="Arial" w:cs="Arial"/>
          <w:sz w:val="20"/>
          <w:szCs w:val="20"/>
        </w:rPr>
        <w:fldChar w:fldCharType="begin"/>
      </w:r>
      <w:r w:rsidRPr="00B93255">
        <w:rPr>
          <w:rFonts w:ascii="Arial" w:hAnsi="Arial" w:cs="Arial"/>
          <w:sz w:val="20"/>
          <w:szCs w:val="20"/>
        </w:rPr>
        <w:instrText xml:space="preserve"> MERGEFIELD  PharmaHoursMax \#0.00# </w:instrText>
      </w:r>
      <w:r w:rsidRPr="00B93255">
        <w:rPr>
          <w:rFonts w:ascii="Arial" w:hAnsi="Arial" w:cs="Arial"/>
          <w:sz w:val="20"/>
          <w:szCs w:val="20"/>
        </w:rPr>
        <w:fldChar w:fldCharType="separate"/>
      </w:r>
      <w:r w:rsidRPr="00B93255">
        <w:rPr>
          <w:rFonts w:ascii="Arial" w:hAnsi="Arial" w:cs="Arial"/>
          <w:noProof/>
          <w:sz w:val="20"/>
          <w:szCs w:val="20"/>
        </w:rPr>
        <w:instrText>«PharmaHoursMax»</w:instrText>
      </w:r>
      <w:r w:rsidRPr="00B93255">
        <w:rPr>
          <w:rFonts w:ascii="Arial" w:hAnsi="Arial" w:cs="Arial"/>
          <w:sz w:val="20"/>
          <w:szCs w:val="20"/>
        </w:rPr>
        <w:fldChar w:fldCharType="end"/>
      </w:r>
      <w:r w:rsidRPr="00B93255">
        <w:rPr>
          <w:rFonts w:ascii="Arial" w:hAnsi="Arial" w:cs="Arial"/>
          <w:sz w:val="20"/>
          <w:szCs w:val="20"/>
        </w:rPr>
        <w:instrText xml:space="preserve"> Pharmacotherapeutics credit(s)"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MERGEFIELD  SubstanceHoursMax </w:instrText>
      </w:r>
      <w:r w:rsidRPr="00B93255">
        <w:rPr>
          <w:rFonts w:ascii="Arial" w:hAnsi="Arial" w:cs="Arial"/>
          <w:sz w:val="20"/>
          <w:szCs w:val="20"/>
        </w:rPr>
        <w:fldChar w:fldCharType="separate"/>
      </w:r>
      <w:r w:rsidRPr="00B93255">
        <w:rPr>
          <w:rFonts w:ascii="Arial" w:hAnsi="Arial" w:cs="Arial"/>
          <w:noProof/>
          <w:sz w:val="20"/>
          <w:szCs w:val="20"/>
        </w:rPr>
        <w:instrText>«SubstanceHoursMax»</w:instrText>
      </w:r>
      <w:r w:rsidRPr="00B93255">
        <w:rPr>
          <w:rFonts w:ascii="Arial" w:hAnsi="Arial" w:cs="Arial"/>
          <w:sz w:val="20"/>
          <w:szCs w:val="20"/>
        </w:rPr>
        <w:fldChar w:fldCharType="end"/>
      </w:r>
      <w:r w:rsidRPr="00B93255">
        <w:rPr>
          <w:rFonts w:ascii="Arial" w:hAnsi="Arial" w:cs="Arial"/>
          <w:sz w:val="20"/>
          <w:szCs w:val="20"/>
        </w:rPr>
        <w:instrText xml:space="preserve"> &gt; 0 " </w:instrText>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MERGEFIELD  PharmaHoursMax </w:instrText>
      </w:r>
      <w:r w:rsidRPr="00B93255">
        <w:rPr>
          <w:rFonts w:ascii="Arial" w:hAnsi="Arial" w:cs="Arial"/>
          <w:sz w:val="20"/>
          <w:szCs w:val="20"/>
        </w:rPr>
        <w:fldChar w:fldCharType="separate"/>
      </w:r>
      <w:r w:rsidRPr="00B93255">
        <w:rPr>
          <w:rFonts w:ascii="Arial" w:hAnsi="Arial" w:cs="Arial"/>
          <w:noProof/>
          <w:sz w:val="20"/>
          <w:szCs w:val="20"/>
        </w:rPr>
        <w:instrText>«PharmaHoursMax»</w:instrText>
      </w:r>
      <w:r w:rsidRPr="00B93255">
        <w:rPr>
          <w:rFonts w:ascii="Arial" w:hAnsi="Arial" w:cs="Arial"/>
          <w:sz w:val="20"/>
          <w:szCs w:val="20"/>
        </w:rPr>
        <w:fldChar w:fldCharType="end"/>
      </w:r>
      <w:r w:rsidRPr="00B93255">
        <w:rPr>
          <w:rFonts w:ascii="Arial" w:hAnsi="Arial" w:cs="Arial"/>
          <w:sz w:val="20"/>
          <w:szCs w:val="20"/>
        </w:rPr>
        <w:instrText xml:space="preserve"> &gt; 0 " and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MERGEFIELD  SubstanceHoursMax \#0.00# </w:instrText>
      </w:r>
      <w:r w:rsidRPr="00B93255">
        <w:rPr>
          <w:rFonts w:ascii="Arial" w:hAnsi="Arial" w:cs="Arial"/>
          <w:sz w:val="20"/>
          <w:szCs w:val="20"/>
        </w:rPr>
        <w:fldChar w:fldCharType="separate"/>
      </w:r>
      <w:r w:rsidRPr="00B93255">
        <w:rPr>
          <w:rFonts w:ascii="Arial" w:hAnsi="Arial" w:cs="Arial"/>
          <w:noProof/>
          <w:sz w:val="20"/>
          <w:szCs w:val="20"/>
        </w:rPr>
        <w:instrText>«SubstanceHoursMax»</w:instrText>
      </w:r>
      <w:r w:rsidRPr="00B93255">
        <w:rPr>
          <w:rFonts w:ascii="Arial" w:hAnsi="Arial" w:cs="Arial"/>
          <w:sz w:val="20"/>
          <w:szCs w:val="20"/>
        </w:rPr>
        <w:fldChar w:fldCharType="end"/>
      </w:r>
      <w:r w:rsidRPr="00B93255">
        <w:rPr>
          <w:rFonts w:ascii="Arial" w:hAnsi="Arial" w:cs="Arial"/>
          <w:sz w:val="20"/>
          <w:szCs w:val="20"/>
        </w:rPr>
        <w:instrText xml:space="preserve"> Controlled Substance credit(s).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 </w:instrText>
      </w:r>
      <w:r w:rsidRPr="00B93255">
        <w:rPr>
          <w:rFonts w:ascii="Arial" w:hAnsi="Arial" w:cs="Arial"/>
          <w:sz w:val="20"/>
          <w:szCs w:val="20"/>
        </w:rPr>
        <w:fldChar w:fldCharType="separate"/>
      </w:r>
    </w:p>
    <w:p w14:paraId="09A1DF5D" w14:textId="77777777" w:rsidR="00443FD9" w:rsidRPr="00B93255" w:rsidRDefault="00443FD9" w:rsidP="00EB7549">
      <w:pPr>
        <w:rPr>
          <w:rFonts w:ascii="Arial" w:hAnsi="Arial" w:cs="Arial"/>
          <w:sz w:val="20"/>
          <w:szCs w:val="20"/>
        </w:rPr>
      </w:pPr>
    </w:p>
    <w:p w14:paraId="2202AA76" w14:textId="77777777" w:rsidR="003670FC" w:rsidRPr="00B93255" w:rsidRDefault="00443FD9" w:rsidP="00EB7549">
      <w:pPr>
        <w:rPr>
          <w:rFonts w:ascii="Arial" w:hAnsi="Arial" w:cs="Arial"/>
          <w:sz w:val="20"/>
          <w:szCs w:val="20"/>
        </w:rPr>
      </w:pPr>
      <w:r w:rsidRPr="00B93255">
        <w:rPr>
          <w:rFonts w:ascii="Arial" w:hAnsi="Arial" w:cs="Arial"/>
          <w:sz w:val="20"/>
          <w:szCs w:val="20"/>
        </w:rPr>
        <w:t xml:space="preserve">The University of Texas MD Anderson Cancer Center designates this live activity will award 16.00 Nursing Contact Hour(s) </w:t>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noProof/>
          <w:sz w:val="20"/>
          <w:szCs w:val="20"/>
        </w:rPr>
        <w:instrText>16.00</w:instrText>
      </w:r>
      <w:r w:rsidRPr="00B93255">
        <w:rPr>
          <w:rFonts w:ascii="Arial" w:hAnsi="Arial" w:cs="Arial"/>
          <w:sz w:val="20"/>
          <w:szCs w:val="20"/>
        </w:rPr>
        <w:instrText xml:space="preserve"> &gt; 0 " </w:instrText>
      </w:r>
    </w:p>
    <w:p w14:paraId="5B5222C5" w14:textId="77777777" w:rsidR="00443FD9" w:rsidRPr="00B93255" w:rsidRDefault="00443FD9" w:rsidP="00EB7549">
      <w:pPr>
        <w:rPr>
          <w:rFonts w:ascii="Arial" w:hAnsi="Arial" w:cs="Arial"/>
          <w:sz w:val="20"/>
          <w:szCs w:val="20"/>
        </w:rPr>
      </w:pPr>
    </w:p>
    <w:p w14:paraId="790CB85A" w14:textId="77777777" w:rsidR="00443FD9" w:rsidRPr="00B93255" w:rsidRDefault="00443FD9" w:rsidP="00EB7549">
      <w:pPr>
        <w:rPr>
          <w:rFonts w:ascii="Arial" w:hAnsi="Arial" w:cs="Arial"/>
          <w:sz w:val="20"/>
          <w:szCs w:val="20"/>
        </w:rPr>
      </w:pPr>
      <w:r w:rsidRPr="00B93255">
        <w:rPr>
          <w:rFonts w:ascii="Arial" w:hAnsi="Arial" w:cs="Arial"/>
          <w:noProof/>
          <w:sz w:val="20"/>
          <w:szCs w:val="20"/>
        </w:rPr>
        <w:drawing>
          <wp:anchor distT="0" distB="0" distL="114300" distR="114300" simplePos="0" relativeHeight="251658240" behindDoc="1" locked="0" layoutInCell="1" allowOverlap="1" wp14:anchorId="0F8D86BA" wp14:editId="437650C8">
            <wp:simplePos x="0" y="0"/>
            <wp:positionH relativeFrom="column">
              <wp:posOffset>0</wp:posOffset>
            </wp:positionH>
            <wp:positionV relativeFrom="paragraph">
              <wp:posOffset>9525</wp:posOffset>
            </wp:positionV>
            <wp:extent cx="428625" cy="414020"/>
            <wp:effectExtent l="0" t="0" r="9525" b="5080"/>
            <wp:wrapTight wrapText="bothSides">
              <wp:wrapPolygon edited="0">
                <wp:start x="4800" y="0"/>
                <wp:lineTo x="0" y="4969"/>
                <wp:lineTo x="0" y="16896"/>
                <wp:lineTo x="3840" y="20871"/>
                <wp:lineTo x="4800" y="20871"/>
                <wp:lineTo x="16320" y="20871"/>
                <wp:lineTo x="17280" y="20871"/>
                <wp:lineTo x="21120" y="16896"/>
                <wp:lineTo x="21120" y="4969"/>
                <wp:lineTo x="16320" y="0"/>
                <wp:lineTo x="48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625" cy="414020"/>
                    </a:xfrm>
                    <a:prstGeom prst="rect">
                      <a:avLst/>
                    </a:prstGeom>
                  </pic:spPr>
                </pic:pic>
              </a:graphicData>
            </a:graphic>
          </wp:anchor>
        </w:drawing>
      </w:r>
      <w:r w:rsidRPr="00B93255">
        <w:rPr>
          <w:rFonts w:ascii="Arial" w:hAnsi="Arial" w:cs="Arial"/>
          <w:sz w:val="20"/>
          <w:szCs w:val="20"/>
        </w:rPr>
        <w:instrText xml:space="preserve">The University of Texas MD Anderson Cancer Center has been authorized by the American Academy of PAs (AAPA) to award AAPA Category 1 CME credit for activities planned in accordance with AAPA CME Criteria. This activity is designated for </w:instrText>
      </w:r>
      <w:r w:rsidRPr="00B93255">
        <w:rPr>
          <w:rFonts w:ascii="Arial" w:hAnsi="Arial" w:cs="Arial"/>
          <w:noProof/>
          <w:sz w:val="20"/>
          <w:szCs w:val="20"/>
        </w:rPr>
        <w:instrText>16.00</w:instrText>
      </w:r>
      <w:r w:rsidRPr="00B93255">
        <w:rPr>
          <w:rFonts w:ascii="Arial" w:hAnsi="Arial" w:cs="Arial"/>
          <w:sz w:val="20"/>
          <w:szCs w:val="20"/>
        </w:rPr>
        <w:instrText xml:space="preserve"> AAPA Category 1 CME credits. PAs should only claim credit commensurate with the extent of their participation." "" </w:instrText>
      </w:r>
      <w:r w:rsidRPr="00B93255">
        <w:rPr>
          <w:rFonts w:ascii="Arial" w:hAnsi="Arial" w:cs="Arial"/>
          <w:sz w:val="20"/>
          <w:szCs w:val="20"/>
        </w:rPr>
        <w:fldChar w:fldCharType="separate"/>
      </w:r>
      <w:r w:rsidRPr="00B93255">
        <w:rPr>
          <w:rFonts w:ascii="Arial" w:hAnsi="Arial" w:cs="Arial"/>
          <w:sz w:val="20"/>
          <w:szCs w:val="20"/>
        </w:rPr>
        <w:t xml:space="preserve"> </w:t>
      </w:r>
    </w:p>
    <w:p w14:paraId="78095E43" w14:textId="77777777" w:rsidR="00443FD9" w:rsidRPr="00B93255" w:rsidRDefault="00443FD9" w:rsidP="00EB7549">
      <w:pPr>
        <w:rPr>
          <w:rFonts w:ascii="Arial" w:hAnsi="Arial" w:cs="Arial"/>
          <w:sz w:val="20"/>
          <w:szCs w:val="20"/>
        </w:rPr>
      </w:pPr>
    </w:p>
    <w:p w14:paraId="1A721D10" w14:textId="77777777" w:rsidR="003670FC" w:rsidRPr="00B93255" w:rsidRDefault="00443FD9" w:rsidP="00EB7549">
      <w:pPr>
        <w:rPr>
          <w:rFonts w:ascii="Arial" w:hAnsi="Arial" w:cs="Arial"/>
          <w:sz w:val="20"/>
          <w:szCs w:val="20"/>
        </w:rPr>
      </w:pPr>
      <w:r w:rsidRPr="00B93255">
        <w:rPr>
          <w:rFonts w:ascii="Arial" w:hAnsi="Arial" w:cs="Arial"/>
          <w:noProof/>
          <w:sz w:val="20"/>
          <w:szCs w:val="20"/>
        </w:rPr>
        <w:drawing>
          <wp:anchor distT="0" distB="0" distL="114300" distR="114300" simplePos="0" relativeHeight="251659264" behindDoc="1" locked="0" layoutInCell="1" allowOverlap="1" wp14:anchorId="2D05DFE0" wp14:editId="556A5855">
            <wp:simplePos x="0" y="0"/>
            <wp:positionH relativeFrom="column">
              <wp:posOffset>0</wp:posOffset>
            </wp:positionH>
            <wp:positionV relativeFrom="paragraph">
              <wp:posOffset>9525</wp:posOffset>
            </wp:positionV>
            <wp:extent cx="428625" cy="414020"/>
            <wp:effectExtent l="0" t="0" r="9525" b="5080"/>
            <wp:wrapTight wrapText="bothSides">
              <wp:wrapPolygon edited="0">
                <wp:start x="4800" y="0"/>
                <wp:lineTo x="0" y="4969"/>
                <wp:lineTo x="0" y="16896"/>
                <wp:lineTo x="3840" y="20871"/>
                <wp:lineTo x="4800" y="20871"/>
                <wp:lineTo x="16320" y="20871"/>
                <wp:lineTo x="17280" y="20871"/>
                <wp:lineTo x="21120" y="16896"/>
                <wp:lineTo x="21120" y="4969"/>
                <wp:lineTo x="16320" y="0"/>
                <wp:lineTo x="4800" y="0"/>
              </wp:wrapPolygon>
            </wp:wrapTight>
            <wp:docPr id="202878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625" cy="414020"/>
                    </a:xfrm>
                    <a:prstGeom prst="rect">
                      <a:avLst/>
                    </a:prstGeom>
                  </pic:spPr>
                </pic:pic>
              </a:graphicData>
            </a:graphic>
          </wp:anchor>
        </w:drawing>
      </w:r>
      <w:r w:rsidRPr="00B93255">
        <w:rPr>
          <w:rFonts w:ascii="Arial" w:hAnsi="Arial" w:cs="Arial"/>
          <w:sz w:val="20"/>
          <w:szCs w:val="20"/>
        </w:rPr>
        <w:t xml:space="preserve">The University of Texas MD Anderson Cancer Center has been authorized by the American Academy of PAs (AAPA) to award AAPA Category 1 CME credit for activities planned in accordance with AAPA CME Criteria. This activity is designated for </w:t>
      </w:r>
      <w:r w:rsidRPr="00B93255">
        <w:rPr>
          <w:rFonts w:ascii="Arial" w:hAnsi="Arial" w:cs="Arial"/>
          <w:noProof/>
          <w:sz w:val="20"/>
          <w:szCs w:val="20"/>
        </w:rPr>
        <w:t>16.00</w:t>
      </w:r>
      <w:r w:rsidRPr="00B93255">
        <w:rPr>
          <w:rFonts w:ascii="Arial" w:hAnsi="Arial" w:cs="Arial"/>
          <w:sz w:val="20"/>
          <w:szCs w:val="20"/>
        </w:rPr>
        <w:t xml:space="preserve"> AAPA Category 1 CME credits. PAs should only claim credit commensurate with the extent of their participation.</w:t>
      </w:r>
      <w:r w:rsidRPr="00B93255">
        <w:rPr>
          <w:rFonts w:ascii="Arial" w:hAnsi="Arial" w:cs="Arial"/>
          <w:sz w:val="20"/>
          <w:szCs w:val="20"/>
        </w:rPr>
        <w:fldChar w:fldCharType="end"/>
      </w:r>
      <w:bookmarkStart w:id="0" w:name="_Hlk206063382"/>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noProof/>
          <w:sz w:val="20"/>
          <w:szCs w:val="20"/>
        </w:rPr>
        <w:instrText>0.00</w:instrText>
      </w:r>
      <w:r w:rsidRPr="00B93255">
        <w:rPr>
          <w:rFonts w:ascii="Arial" w:hAnsi="Arial" w:cs="Arial"/>
          <w:sz w:val="20"/>
          <w:szCs w:val="20"/>
        </w:rPr>
        <w:instrText xml:space="preserve"> &gt; 0 "</w:instrText>
      </w:r>
    </w:p>
    <w:p w14:paraId="26D1B7DF" w14:textId="77777777" w:rsidR="00443FD9" w:rsidRPr="00B93255" w:rsidRDefault="00443FD9" w:rsidP="00EB7549">
      <w:pPr>
        <w:rPr>
          <w:rFonts w:ascii="Arial" w:hAnsi="Arial" w:cs="Arial"/>
          <w:sz w:val="20"/>
          <w:szCs w:val="20"/>
        </w:rPr>
      </w:pPr>
    </w:p>
    <w:p w14:paraId="56879D4F" w14:textId="77777777" w:rsidR="00443FD9" w:rsidRPr="00B93255" w:rsidRDefault="00443FD9" w:rsidP="00EB7549">
      <w:pPr>
        <w:rPr>
          <w:rFonts w:ascii="Arial" w:hAnsi="Arial" w:cs="Arial"/>
          <w:iCs/>
          <w:sz w:val="20"/>
          <w:szCs w:val="20"/>
        </w:rPr>
      </w:pPr>
      <w:r w:rsidRPr="00B93255">
        <w:rPr>
          <w:rFonts w:ascii="Arial" w:hAnsi="Arial" w:cs="Arial"/>
          <w:sz w:val="20"/>
          <w:szCs w:val="20"/>
        </w:rPr>
        <w:instrText xml:space="preserve">The University of Texas MD Anderson Cancer Center designates this </w:instrText>
      </w:r>
      <w:r w:rsidRPr="00B93255">
        <w:rPr>
          <w:rFonts w:ascii="Arial" w:hAnsi="Arial" w:cs="Arial"/>
          <w:sz w:val="20"/>
          <w:szCs w:val="20"/>
        </w:rPr>
        <w:fldChar w:fldCharType="begin"/>
      </w:r>
      <w:r w:rsidRPr="00B93255">
        <w:rPr>
          <w:rFonts w:ascii="Arial" w:hAnsi="Arial" w:cs="Arial"/>
          <w:sz w:val="20"/>
          <w:szCs w:val="20"/>
        </w:rPr>
        <w:instrText xml:space="preserve"> MERGEFIELD  ACPEActivityType  \* MERGEFORMAT </w:instrText>
      </w:r>
      <w:r w:rsidRPr="00B93255">
        <w:rPr>
          <w:rFonts w:ascii="Arial" w:hAnsi="Arial" w:cs="Arial"/>
          <w:sz w:val="20"/>
          <w:szCs w:val="20"/>
        </w:rPr>
        <w:fldChar w:fldCharType="separate"/>
      </w:r>
      <w:r w:rsidRPr="00B93255">
        <w:rPr>
          <w:rFonts w:ascii="Arial" w:hAnsi="Arial" w:cs="Arial"/>
          <w:noProof/>
          <w:sz w:val="20"/>
          <w:szCs w:val="20"/>
        </w:rPr>
        <w:instrText>«ACPEActivityType»</w:instrText>
      </w:r>
      <w:r w:rsidRPr="00B93255">
        <w:rPr>
          <w:rFonts w:ascii="Arial" w:hAnsi="Arial" w:cs="Arial"/>
          <w:sz w:val="20"/>
          <w:szCs w:val="20"/>
        </w:rPr>
        <w:fldChar w:fldCharType="end"/>
      </w:r>
      <w:r w:rsidRPr="00B93255">
        <w:rPr>
          <w:rFonts w:ascii="Arial" w:hAnsi="Arial" w:cs="Arial"/>
          <w:sz w:val="20"/>
          <w:szCs w:val="20"/>
        </w:rPr>
        <w:instrText xml:space="preserve"> activity for </w:instrText>
      </w:r>
      <w:r w:rsidRPr="00B93255">
        <w:rPr>
          <w:rFonts w:ascii="Arial" w:hAnsi="Arial" w:cs="Arial"/>
          <w:sz w:val="20"/>
          <w:szCs w:val="20"/>
        </w:rPr>
        <w:fldChar w:fldCharType="begin"/>
      </w:r>
      <w:r w:rsidRPr="00B93255">
        <w:rPr>
          <w:rFonts w:ascii="Arial" w:hAnsi="Arial" w:cs="Arial"/>
          <w:sz w:val="20"/>
          <w:szCs w:val="20"/>
        </w:rPr>
        <w:instrText xml:space="preserve"> MERGEFIELD  ACPEHoursMax  \* MERGEFORMAT </w:instrText>
      </w:r>
      <w:r w:rsidRPr="00B93255">
        <w:rPr>
          <w:rFonts w:ascii="Arial" w:hAnsi="Arial" w:cs="Arial"/>
          <w:sz w:val="20"/>
          <w:szCs w:val="20"/>
        </w:rPr>
        <w:fldChar w:fldCharType="separate"/>
      </w:r>
      <w:r w:rsidRPr="00B93255">
        <w:rPr>
          <w:rFonts w:ascii="Arial" w:hAnsi="Arial" w:cs="Arial"/>
          <w:noProof/>
          <w:sz w:val="20"/>
          <w:szCs w:val="20"/>
        </w:rPr>
        <w:instrText>«ACPEHoursMax»</w:instrText>
      </w:r>
      <w:r w:rsidRPr="00B93255">
        <w:rPr>
          <w:rFonts w:ascii="Arial" w:hAnsi="Arial" w:cs="Arial"/>
          <w:sz w:val="20"/>
          <w:szCs w:val="20"/>
        </w:rPr>
        <w:fldChar w:fldCharType="end"/>
      </w:r>
      <w:r w:rsidRPr="00B93255">
        <w:rPr>
          <w:rFonts w:ascii="Arial" w:hAnsi="Arial" w:cs="Arial"/>
          <w:sz w:val="20"/>
          <w:szCs w:val="20"/>
        </w:rPr>
        <w:instrText xml:space="preserve"> hours under </w:instrText>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MERGEFIELD ACPEPharmUAN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&lt;&gt; "" "</w:instrText>
      </w:r>
      <w:r w:rsidRPr="00B93255">
        <w:rPr>
          <w:rFonts w:ascii="Arial" w:hAnsi="Arial" w:cs="Arial"/>
          <w:sz w:val="20"/>
          <w:szCs w:val="20"/>
        </w:rPr>
        <w:fldChar w:fldCharType="begin"/>
      </w:r>
      <w:r w:rsidRPr="00B93255">
        <w:rPr>
          <w:rFonts w:ascii="Arial" w:hAnsi="Arial" w:cs="Arial"/>
          <w:sz w:val="20"/>
          <w:szCs w:val="20"/>
        </w:rPr>
        <w:instrText xml:space="preserve"> MERGEFIELD ACPEPharmUAN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MERGEFIELD ACPETechUAN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&lt;&gt; "" "</w:instrText>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sz w:val="20"/>
          <w:szCs w:val="20"/>
        </w:rPr>
        <w:fldChar w:fldCharType="begin"/>
      </w:r>
      <w:r w:rsidRPr="00B93255">
        <w:rPr>
          <w:rFonts w:ascii="Arial" w:hAnsi="Arial" w:cs="Arial"/>
          <w:sz w:val="20"/>
          <w:szCs w:val="20"/>
        </w:rPr>
        <w:instrText xml:space="preserve"> MERGEFIELD ACPEPharmUAN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&lt;&gt; "" " / "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MERGEFIELD ACPETechUAN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w:instrText>
      </w:r>
      <w:r w:rsidRPr="00B93255">
        <w:rPr>
          <w:rFonts w:ascii="Arial" w:hAnsi="Arial" w:cs="Arial"/>
          <w:iCs/>
          <w:sz w:val="20"/>
          <w:szCs w:val="20"/>
        </w:rPr>
        <w:instrText xml:space="preserve">IF </w:instrText>
      </w:r>
      <w:r w:rsidRPr="00B93255">
        <w:rPr>
          <w:rFonts w:ascii="Arial" w:hAnsi="Arial" w:cs="Arial"/>
          <w:iCs/>
          <w:noProof/>
          <w:sz w:val="20"/>
          <w:szCs w:val="20"/>
        </w:rPr>
        <w:instrText>0.00</w:instrText>
      </w:r>
      <w:r w:rsidRPr="00B93255">
        <w:rPr>
          <w:rFonts w:ascii="Arial" w:hAnsi="Arial" w:cs="Arial"/>
          <w:iCs/>
          <w:sz w:val="20"/>
          <w:szCs w:val="20"/>
        </w:rPr>
        <w:instrText xml:space="preserve"> &gt; 0 "</w:instrText>
      </w:r>
    </w:p>
    <w:p w14:paraId="2BAABB7D" w14:textId="77777777" w:rsidR="00443FD9" w:rsidRPr="00B93255" w:rsidRDefault="00443FD9" w:rsidP="00EB7549">
      <w:pPr>
        <w:rPr>
          <w:rFonts w:ascii="Arial" w:hAnsi="Arial" w:cs="Arial"/>
          <w:iCs/>
          <w:sz w:val="20"/>
          <w:szCs w:val="20"/>
        </w:rPr>
      </w:pPr>
    </w:p>
    <w:p w14:paraId="4FE77171" w14:textId="77777777" w:rsidR="00443FD9" w:rsidRPr="00B93255" w:rsidRDefault="00443FD9" w:rsidP="0078600C">
      <w:pPr>
        <w:rPr>
          <w:rFonts w:ascii="Arial" w:hAnsi="Arial" w:cs="Arial"/>
          <w:sz w:val="20"/>
          <w:szCs w:val="20"/>
        </w:rPr>
      </w:pPr>
      <w:r w:rsidRPr="00B93255">
        <w:rPr>
          <w:rFonts w:ascii="Arial" w:hAnsi="Arial" w:cs="Arial"/>
          <w:iCs/>
          <w:sz w:val="20"/>
          <w:szCs w:val="20"/>
        </w:rPr>
        <w:instrText>Credits will be provided to NABP CPE Monitor within 60 days after the activity completion. Learners must provide their NABP e-Profile ID and Date of Birth in their CE Profile for credit to be reported."</w:instrText>
      </w:r>
      <w:r w:rsidRPr="00B93255">
        <w:rPr>
          <w:rFonts w:ascii="Arial" w:hAnsi="Arial" w:cs="Arial"/>
          <w:sz w:val="20"/>
          <w:szCs w:val="20"/>
        </w:rPr>
        <w:instrText xml:space="preserve"> </w:instrText>
      </w:r>
      <w:r w:rsidRPr="00B93255">
        <w:rPr>
          <w:rFonts w:ascii="Arial" w:hAnsi="Arial" w:cs="Arial"/>
          <w:sz w:val="20"/>
          <w:szCs w:val="20"/>
        </w:rPr>
        <w:fldChar w:fldCharType="separate"/>
      </w:r>
      <w:r w:rsidRPr="00B93255">
        <w:rPr>
          <w:rFonts w:ascii="Arial" w:hAnsi="Arial" w:cs="Arial"/>
          <w:sz w:val="20"/>
          <w:szCs w:val="20"/>
        </w:rPr>
        <w:fldChar w:fldCharType="end"/>
      </w:r>
      <w:bookmarkEnd w:id="0"/>
      <w:r w:rsidRPr="00B93255">
        <w:rPr>
          <w:rFonts w:ascii="Arial" w:hAnsi="Arial" w:cs="Arial"/>
          <w:sz w:val="20"/>
          <w:szCs w:val="20"/>
        </w:rPr>
        <w:fldChar w:fldCharType="begin"/>
      </w:r>
      <w:r w:rsidRPr="00B93255">
        <w:rPr>
          <w:rFonts w:ascii="Arial" w:hAnsi="Arial" w:cs="Arial"/>
          <w:sz w:val="20"/>
          <w:szCs w:val="20"/>
        </w:rPr>
        <w:instrText xml:space="preserve"> IF 0.00 &gt; 0 "</w:instrText>
      </w:r>
    </w:p>
    <w:p w14:paraId="7CF7DD61" w14:textId="77777777" w:rsidR="00443FD9" w:rsidRPr="00B93255" w:rsidRDefault="00443FD9" w:rsidP="0078600C">
      <w:pPr>
        <w:rPr>
          <w:rFonts w:ascii="Arial" w:hAnsi="Arial" w:cs="Arial"/>
          <w:sz w:val="20"/>
          <w:szCs w:val="20"/>
        </w:rPr>
      </w:pPr>
    </w:p>
    <w:p w14:paraId="4BF4D091" w14:textId="77777777" w:rsidR="00443FD9" w:rsidRPr="00B93255" w:rsidRDefault="00443FD9" w:rsidP="00C9727C">
      <w:pPr>
        <w:rPr>
          <w:rFonts w:ascii="Arial" w:hAnsi="Arial" w:cs="Arial"/>
          <w:sz w:val="20"/>
          <w:szCs w:val="20"/>
        </w:rPr>
      </w:pPr>
      <w:r w:rsidRPr="00B93255">
        <w:rPr>
          <w:rFonts w:ascii="Arial" w:hAnsi="Arial" w:cs="Arial"/>
          <w:sz w:val="20"/>
          <w:szCs w:val="20"/>
        </w:rPr>
        <w:instrText xml:space="preserve">The University of Texas MD Anderson Cancer Center is an ADA CERP Recognized Provider. ADA CERP is a service of the American Dental Association to assist dental professionals in identifying quality providers of continuing dental education. ADA CERP does not approve or endorse individual courses or instructors, nor does it imply acceptance of credit hours by boards of dentistry. Concerns or complaints about a CE provider may be directed to the provider or to the Commission for Continuing Education Provider Recognition at CCEPR.ADA.org. The University of Texas MD Anderson Cancer Center designates this activity for </w:instrText>
      </w:r>
      <w:r w:rsidRPr="00B93255">
        <w:rPr>
          <w:rFonts w:ascii="Arial" w:hAnsi="Arial" w:cs="Arial"/>
          <w:sz w:val="20"/>
          <w:szCs w:val="20"/>
        </w:rPr>
        <w:fldChar w:fldCharType="begin"/>
      </w:r>
      <w:r w:rsidRPr="00B93255">
        <w:rPr>
          <w:rFonts w:ascii="Arial" w:hAnsi="Arial" w:cs="Arial"/>
          <w:sz w:val="20"/>
          <w:szCs w:val="20"/>
        </w:rPr>
        <w:instrText xml:space="preserve"> MERGEFIELD ADAHoursMax \# 0.00#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instrText xml:space="preserve"> continuing education credits. "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noProof/>
          <w:sz w:val="20"/>
          <w:szCs w:val="20"/>
        </w:rPr>
        <w:instrText>16.00</w:instrText>
      </w:r>
      <w:r w:rsidRPr="00B93255">
        <w:rPr>
          <w:rFonts w:ascii="Arial" w:hAnsi="Arial" w:cs="Arial"/>
          <w:sz w:val="20"/>
          <w:szCs w:val="20"/>
        </w:rPr>
        <w:instrText xml:space="preserve"> &gt; 0 "</w:instrText>
      </w:r>
    </w:p>
    <w:p w14:paraId="09F22E1C" w14:textId="77777777" w:rsidR="00443FD9" w:rsidRPr="00B93255" w:rsidRDefault="00443FD9" w:rsidP="00C9727C">
      <w:pPr>
        <w:rPr>
          <w:rFonts w:ascii="Arial" w:hAnsi="Arial" w:cs="Arial"/>
          <w:sz w:val="20"/>
          <w:szCs w:val="20"/>
        </w:rPr>
      </w:pPr>
    </w:p>
    <w:p w14:paraId="2ADF9D13" w14:textId="77777777" w:rsidR="00443FD9" w:rsidRPr="00B93255" w:rsidRDefault="00443FD9" w:rsidP="008C2C1F">
      <w:pPr>
        <w:rPr>
          <w:rFonts w:ascii="Arial" w:hAnsi="Arial" w:cs="Arial"/>
          <w:sz w:val="20"/>
          <w:szCs w:val="20"/>
        </w:rPr>
      </w:pPr>
      <w:r w:rsidRPr="00B93255">
        <w:rPr>
          <w:rFonts w:ascii="Arial" w:hAnsi="Arial" w:cs="Arial"/>
          <w:sz w:val="20"/>
          <w:szCs w:val="20"/>
        </w:rPr>
        <w:instrText xml:space="preserve">The University of Texas MD Anderson (CEU Provider #4607) is an approved continuing education provider for Social Workers through the Texas State Board of Social Worker Examiners. This activity has been approved for </w:instrText>
      </w:r>
      <w:r w:rsidRPr="00B93255">
        <w:rPr>
          <w:rFonts w:ascii="Arial" w:hAnsi="Arial" w:cs="Arial"/>
          <w:noProof/>
          <w:sz w:val="20"/>
          <w:szCs w:val="20"/>
        </w:rPr>
        <w:instrText>16.00</w:instrText>
      </w:r>
      <w:r w:rsidRPr="00B93255">
        <w:rPr>
          <w:rFonts w:ascii="Arial" w:hAnsi="Arial" w:cs="Arial"/>
          <w:sz w:val="20"/>
          <w:szCs w:val="20"/>
        </w:rPr>
        <w:instrText xml:space="preserve"> continuing education units." "" </w:instrText>
      </w:r>
      <w:r w:rsidRPr="00B93255">
        <w:rPr>
          <w:rFonts w:ascii="Arial" w:hAnsi="Arial" w:cs="Arial"/>
          <w:sz w:val="20"/>
          <w:szCs w:val="20"/>
        </w:rPr>
        <w:fldChar w:fldCharType="separate"/>
      </w:r>
    </w:p>
    <w:p w14:paraId="5F999E85" w14:textId="77777777" w:rsidR="00443FD9" w:rsidRPr="00B93255" w:rsidRDefault="00443FD9" w:rsidP="00C9727C">
      <w:pPr>
        <w:rPr>
          <w:rFonts w:ascii="Arial" w:hAnsi="Arial" w:cs="Arial"/>
          <w:sz w:val="20"/>
          <w:szCs w:val="20"/>
        </w:rPr>
      </w:pPr>
    </w:p>
    <w:p w14:paraId="23632C22" w14:textId="77777777" w:rsidR="003670FC" w:rsidRPr="00B93255" w:rsidRDefault="00443FD9" w:rsidP="008C2C1F">
      <w:pPr>
        <w:rPr>
          <w:rFonts w:ascii="Arial" w:hAnsi="Arial" w:cs="Arial"/>
          <w:sz w:val="20"/>
          <w:szCs w:val="20"/>
        </w:rPr>
      </w:pPr>
      <w:r w:rsidRPr="00B93255">
        <w:rPr>
          <w:rFonts w:ascii="Arial" w:hAnsi="Arial" w:cs="Arial"/>
          <w:sz w:val="20"/>
          <w:szCs w:val="20"/>
        </w:rPr>
        <w:t xml:space="preserve">The University of Texas MD Anderson (CEU Provider #4607) is an approved continuing education provider for Social Workers through the Texas State Board of Social Worker Examiners. This activity has been approved for </w:t>
      </w:r>
      <w:r w:rsidRPr="00B93255">
        <w:rPr>
          <w:rFonts w:ascii="Arial" w:hAnsi="Arial" w:cs="Arial"/>
          <w:noProof/>
          <w:sz w:val="20"/>
          <w:szCs w:val="20"/>
        </w:rPr>
        <w:t>16.00</w:t>
      </w:r>
      <w:r w:rsidRPr="00B93255">
        <w:rPr>
          <w:rFonts w:ascii="Arial" w:hAnsi="Arial" w:cs="Arial"/>
          <w:sz w:val="20"/>
          <w:szCs w:val="20"/>
        </w:rPr>
        <w:t xml:space="preserve"> continuing education units.</w:t>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noProof/>
          <w:sz w:val="20"/>
          <w:szCs w:val="20"/>
        </w:rPr>
        <w:instrText>0.00</w:instrText>
      </w:r>
      <w:r w:rsidRPr="00B93255">
        <w:rPr>
          <w:rFonts w:ascii="Arial" w:hAnsi="Arial" w:cs="Arial"/>
          <w:sz w:val="20"/>
          <w:szCs w:val="20"/>
        </w:rPr>
        <w:instrText xml:space="preserve"> &gt; 0 "</w:instrText>
      </w:r>
    </w:p>
    <w:p w14:paraId="2EA0E9B2" w14:textId="77777777" w:rsidR="00443FD9" w:rsidRPr="00B93255" w:rsidRDefault="00443FD9" w:rsidP="008C2C1F">
      <w:pPr>
        <w:rPr>
          <w:rFonts w:ascii="Arial" w:hAnsi="Arial" w:cs="Arial"/>
          <w:sz w:val="20"/>
          <w:szCs w:val="20"/>
        </w:rPr>
      </w:pPr>
    </w:p>
    <w:p w14:paraId="6E32273B" w14:textId="77777777" w:rsidR="00443FD9" w:rsidRPr="00B93255" w:rsidRDefault="00443FD9" w:rsidP="008C2C1F">
      <w:pPr>
        <w:rPr>
          <w:rFonts w:ascii="Arial" w:hAnsi="Arial" w:cs="Arial"/>
          <w:sz w:val="20"/>
          <w:szCs w:val="20"/>
        </w:rPr>
      </w:pPr>
      <w:r w:rsidRPr="00B93255">
        <w:rPr>
          <w:rFonts w:ascii="Arial" w:hAnsi="Arial" w:cs="Arial"/>
          <w:sz w:val="20"/>
          <w:szCs w:val="20"/>
        </w:rPr>
        <w:instrText xml:space="preserve">The University of Texas MD Anderson (CEU Provider #4607) is an approved continuing education provider for Social Workers through the Texas State Board of Social Worker Examiners. This activity has been approved for </w:instrText>
      </w:r>
      <w:r w:rsidRPr="00B93255">
        <w:rPr>
          <w:rFonts w:ascii="Arial" w:hAnsi="Arial" w:cs="Arial"/>
          <w:sz w:val="20"/>
          <w:szCs w:val="20"/>
        </w:rPr>
        <w:fldChar w:fldCharType="begin"/>
      </w:r>
      <w:r w:rsidRPr="00B93255">
        <w:rPr>
          <w:rFonts w:ascii="Arial" w:hAnsi="Arial" w:cs="Arial"/>
          <w:sz w:val="20"/>
          <w:szCs w:val="20"/>
        </w:rPr>
        <w:instrText xml:space="preserve"> MERGEFIELD  SWCCHoursMax  \* MERGEFORMAT </w:instrText>
      </w:r>
      <w:r w:rsidRPr="00B93255">
        <w:rPr>
          <w:rFonts w:ascii="Arial" w:hAnsi="Arial" w:cs="Arial"/>
          <w:sz w:val="20"/>
          <w:szCs w:val="20"/>
        </w:rPr>
        <w:fldChar w:fldCharType="separate"/>
      </w:r>
      <w:r w:rsidRPr="00B93255">
        <w:rPr>
          <w:rFonts w:ascii="Arial" w:hAnsi="Arial" w:cs="Arial"/>
          <w:noProof/>
          <w:sz w:val="20"/>
          <w:szCs w:val="20"/>
        </w:rPr>
        <w:instrText>«SWCCHoursMax»</w:instrText>
      </w:r>
      <w:r w:rsidRPr="00B93255">
        <w:rPr>
          <w:rFonts w:ascii="Arial" w:hAnsi="Arial" w:cs="Arial"/>
          <w:sz w:val="20"/>
          <w:szCs w:val="20"/>
        </w:rPr>
        <w:fldChar w:fldCharType="end"/>
      </w:r>
      <w:r w:rsidRPr="00B93255">
        <w:rPr>
          <w:rFonts w:ascii="Arial" w:hAnsi="Arial" w:cs="Arial"/>
          <w:sz w:val="20"/>
          <w:szCs w:val="20"/>
        </w:rPr>
        <w:instrText xml:space="preserve"> continuing education units (SW - Cultural Competencies)."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noProof/>
          <w:sz w:val="20"/>
          <w:szCs w:val="20"/>
        </w:rPr>
        <w:instrText>0.00</w:instrText>
      </w:r>
      <w:r w:rsidRPr="00B93255">
        <w:rPr>
          <w:rFonts w:ascii="Arial" w:hAnsi="Arial" w:cs="Arial"/>
          <w:sz w:val="20"/>
          <w:szCs w:val="20"/>
        </w:rPr>
        <w:instrText xml:space="preserve"> &gt; 0 "</w:instrText>
      </w:r>
    </w:p>
    <w:p w14:paraId="1517ECE9" w14:textId="77777777" w:rsidR="00443FD9" w:rsidRPr="00B93255" w:rsidRDefault="00443FD9" w:rsidP="008C2C1F">
      <w:pPr>
        <w:rPr>
          <w:rFonts w:ascii="Arial" w:hAnsi="Arial" w:cs="Arial"/>
          <w:sz w:val="20"/>
          <w:szCs w:val="20"/>
        </w:rPr>
      </w:pPr>
    </w:p>
    <w:p w14:paraId="51E85E77" w14:textId="77777777" w:rsidR="00443FD9" w:rsidRPr="00B93255" w:rsidRDefault="00443FD9" w:rsidP="00C9727C">
      <w:pPr>
        <w:rPr>
          <w:rFonts w:ascii="Arial" w:hAnsi="Arial" w:cs="Arial"/>
          <w:sz w:val="20"/>
          <w:szCs w:val="20"/>
        </w:rPr>
      </w:pPr>
      <w:r w:rsidRPr="00B93255">
        <w:rPr>
          <w:rFonts w:ascii="Arial" w:hAnsi="Arial" w:cs="Arial"/>
          <w:sz w:val="20"/>
          <w:szCs w:val="20"/>
        </w:rPr>
        <w:instrText xml:space="preserve">The University of Texas MD Anderson (CEU Provider #4607) is an approved continuing education provider for Social Workers through the Texas State Board of Social Worker Examiners. This activity has been approved for </w:instrText>
      </w:r>
      <w:r w:rsidRPr="00B93255">
        <w:rPr>
          <w:rFonts w:ascii="Arial" w:hAnsi="Arial" w:cs="Arial"/>
          <w:sz w:val="20"/>
          <w:szCs w:val="20"/>
        </w:rPr>
        <w:fldChar w:fldCharType="begin"/>
      </w:r>
      <w:r w:rsidRPr="00B93255">
        <w:rPr>
          <w:rFonts w:ascii="Arial" w:hAnsi="Arial" w:cs="Arial"/>
          <w:sz w:val="20"/>
          <w:szCs w:val="20"/>
        </w:rPr>
        <w:instrText xml:space="preserve"> MERGEFIELD  SWEthicsHoursMax  \* MERGEFORMAT </w:instrText>
      </w:r>
      <w:r w:rsidRPr="00B93255">
        <w:rPr>
          <w:rFonts w:ascii="Arial" w:hAnsi="Arial" w:cs="Arial"/>
          <w:sz w:val="20"/>
          <w:szCs w:val="20"/>
        </w:rPr>
        <w:fldChar w:fldCharType="separate"/>
      </w:r>
      <w:r w:rsidRPr="00B93255">
        <w:rPr>
          <w:rFonts w:ascii="Arial" w:hAnsi="Arial" w:cs="Arial"/>
          <w:noProof/>
          <w:sz w:val="20"/>
          <w:szCs w:val="20"/>
        </w:rPr>
        <w:instrText>«SWEthicsHoursMax»</w:instrText>
      </w:r>
      <w:r w:rsidRPr="00B93255">
        <w:rPr>
          <w:rFonts w:ascii="Arial" w:hAnsi="Arial" w:cs="Arial"/>
          <w:sz w:val="20"/>
          <w:szCs w:val="20"/>
        </w:rPr>
        <w:fldChar w:fldCharType="end"/>
      </w:r>
      <w:r w:rsidRPr="00B93255">
        <w:rPr>
          <w:rFonts w:ascii="Arial" w:hAnsi="Arial" w:cs="Arial"/>
          <w:sz w:val="20"/>
          <w:szCs w:val="20"/>
        </w:rPr>
        <w:instrText xml:space="preserve"> continuing education units (SW - Ethics)."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noProof/>
          <w:sz w:val="20"/>
          <w:szCs w:val="20"/>
        </w:rPr>
        <w:instrText>0.00</w:instrText>
      </w:r>
      <w:r w:rsidRPr="00B93255">
        <w:rPr>
          <w:rFonts w:ascii="Arial" w:hAnsi="Arial" w:cs="Arial"/>
          <w:sz w:val="20"/>
          <w:szCs w:val="20"/>
        </w:rPr>
        <w:instrText xml:space="preserve"> &gt; 0 "</w:instrText>
      </w:r>
    </w:p>
    <w:p w14:paraId="5A7CE16E" w14:textId="77777777" w:rsidR="00443FD9" w:rsidRPr="00B93255" w:rsidRDefault="00443FD9" w:rsidP="00C9727C">
      <w:pPr>
        <w:rPr>
          <w:rFonts w:ascii="Arial" w:hAnsi="Arial" w:cs="Arial"/>
          <w:sz w:val="20"/>
          <w:szCs w:val="20"/>
        </w:rPr>
      </w:pPr>
    </w:p>
    <w:p w14:paraId="03E12FE0" w14:textId="77777777" w:rsidR="00443FD9" w:rsidRPr="00B93255" w:rsidRDefault="00443FD9" w:rsidP="00C9727C">
      <w:pPr>
        <w:rPr>
          <w:rFonts w:ascii="Arial" w:hAnsi="Arial" w:cs="Arial"/>
          <w:sz w:val="20"/>
          <w:szCs w:val="20"/>
        </w:rPr>
      </w:pPr>
      <w:r w:rsidRPr="00B93255">
        <w:rPr>
          <w:rFonts w:ascii="Arial" w:hAnsi="Arial" w:cs="Arial"/>
          <w:b/>
          <w:bCs/>
          <w:sz w:val="20"/>
          <w:szCs w:val="20"/>
        </w:rPr>
        <w:instrText xml:space="preserve">American Board of Anesthesiology MOCA Credit: </w:instrText>
      </w:r>
    </w:p>
    <w:p w14:paraId="70F661F7" w14:textId="77777777" w:rsidR="00443FD9" w:rsidRPr="00B93255" w:rsidRDefault="00443FD9" w:rsidP="00B00CE5">
      <w:pPr>
        <w:rPr>
          <w:rFonts w:ascii="Arial" w:hAnsi="Arial" w:cs="Arial"/>
          <w:sz w:val="20"/>
          <w:szCs w:val="20"/>
        </w:rPr>
      </w:pPr>
      <w:r w:rsidRPr="00B93255">
        <w:rPr>
          <w:rFonts w:ascii="Arial" w:hAnsi="Arial" w:cs="Arial"/>
          <w:sz w:val="20"/>
          <w:szCs w:val="20"/>
        </w:rPr>
        <w:instrText>This activity contributes to the CME component of the American Board of Anesthesiology's redesigned Maintenance of Certification in Anesthesiology</w:instrText>
      </w:r>
      <w:r w:rsidRPr="00B93255">
        <w:rPr>
          <w:rFonts w:ascii="Arial" w:hAnsi="Arial" w:cs="Arial"/>
          <w:sz w:val="20"/>
          <w:szCs w:val="20"/>
          <w:vertAlign w:val="superscript"/>
        </w:rPr>
        <w:instrText>TM</w:instrText>
      </w:r>
      <w:r w:rsidRPr="00B93255">
        <w:rPr>
          <w:rFonts w:ascii="Arial" w:hAnsi="Arial" w:cs="Arial"/>
          <w:sz w:val="20"/>
          <w:szCs w:val="20"/>
        </w:rPr>
        <w:instrText xml:space="preserve"> (MOCA®) program, known as MOCA 2.0®. Please consult the ABA website, www.theABA.org, for a list of all MOCA 2.0 requirements. Participant completion data will be shared with and transmitted to ACCME on the participant's behalf. "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0.00 &gt; 0 "</w:instrText>
      </w:r>
    </w:p>
    <w:p w14:paraId="37192669" w14:textId="77777777" w:rsidR="00443FD9" w:rsidRPr="00B93255" w:rsidRDefault="00443FD9" w:rsidP="00B00CE5">
      <w:pPr>
        <w:rPr>
          <w:rFonts w:ascii="Arial" w:hAnsi="Arial" w:cs="Arial"/>
          <w:sz w:val="20"/>
          <w:szCs w:val="20"/>
        </w:rPr>
      </w:pPr>
    </w:p>
    <w:p w14:paraId="5AE3505A" w14:textId="77777777" w:rsidR="00443FD9" w:rsidRPr="00B93255" w:rsidRDefault="00443FD9" w:rsidP="00B00CE5">
      <w:pPr>
        <w:rPr>
          <w:rFonts w:ascii="Arial" w:hAnsi="Arial" w:cs="Arial"/>
          <w:iCs/>
          <w:sz w:val="20"/>
          <w:szCs w:val="20"/>
        </w:rPr>
      </w:pPr>
      <w:r w:rsidRPr="00B93255">
        <w:rPr>
          <w:rFonts w:ascii="Arial" w:hAnsi="Arial" w:cs="Arial"/>
          <w:sz w:val="20"/>
          <w:szCs w:val="20"/>
        </w:rPr>
        <w:instrText xml:space="preserve">This activity offers up to </w:instrText>
      </w:r>
      <w:r w:rsidRPr="00B93255">
        <w:rPr>
          <w:rFonts w:ascii="Arial" w:hAnsi="Arial" w:cs="Arial"/>
          <w:sz w:val="20"/>
          <w:szCs w:val="20"/>
        </w:rPr>
        <w:fldChar w:fldCharType="begin"/>
      </w:r>
      <w:r w:rsidRPr="00B93255">
        <w:rPr>
          <w:rFonts w:ascii="Arial" w:hAnsi="Arial" w:cs="Arial"/>
          <w:sz w:val="20"/>
          <w:szCs w:val="20"/>
        </w:rPr>
        <w:instrText xml:space="preserve"> MERGEFIELD  AMAHoursMax </w:instrText>
      </w:r>
      <w:r w:rsidRPr="00B93255">
        <w:rPr>
          <w:rFonts w:ascii="Arial" w:hAnsi="Arial" w:cs="Arial"/>
          <w:sz w:val="20"/>
          <w:szCs w:val="20"/>
        </w:rPr>
        <w:fldChar w:fldCharType="separate"/>
      </w:r>
      <w:r w:rsidRPr="00B93255">
        <w:rPr>
          <w:rFonts w:ascii="Arial" w:hAnsi="Arial" w:cs="Arial"/>
          <w:noProof/>
          <w:sz w:val="20"/>
          <w:szCs w:val="20"/>
        </w:rPr>
        <w:instrText>«AMAHoursMax»</w:instrText>
      </w:r>
      <w:r w:rsidRPr="00B93255">
        <w:rPr>
          <w:rFonts w:ascii="Arial" w:hAnsi="Arial" w:cs="Arial"/>
          <w:sz w:val="20"/>
          <w:szCs w:val="20"/>
        </w:rPr>
        <w:fldChar w:fldCharType="end"/>
      </w:r>
      <w:r w:rsidRPr="00B93255">
        <w:rPr>
          <w:rFonts w:ascii="Arial" w:hAnsi="Arial" w:cs="Arial"/>
          <w:sz w:val="20"/>
          <w:szCs w:val="20"/>
        </w:rPr>
        <w:instrText xml:space="preserve"> CME credits, of which </w:instrText>
      </w:r>
      <w:r w:rsidRPr="00B93255">
        <w:rPr>
          <w:rFonts w:ascii="Arial" w:hAnsi="Arial" w:cs="Arial"/>
          <w:sz w:val="20"/>
          <w:szCs w:val="20"/>
        </w:rPr>
        <w:fldChar w:fldCharType="begin"/>
      </w:r>
      <w:r w:rsidRPr="00B93255">
        <w:rPr>
          <w:rFonts w:ascii="Arial" w:hAnsi="Arial" w:cs="Arial"/>
          <w:sz w:val="20"/>
          <w:szCs w:val="20"/>
        </w:rPr>
        <w:instrText xml:space="preserve"> MERGEFIELD  ABAMOCAPSHoursMax  \* MERGEFORMAT </w:instrText>
      </w:r>
      <w:r w:rsidRPr="00B93255">
        <w:rPr>
          <w:rFonts w:ascii="Arial" w:hAnsi="Arial" w:cs="Arial"/>
          <w:sz w:val="20"/>
          <w:szCs w:val="20"/>
        </w:rPr>
        <w:fldChar w:fldCharType="separate"/>
      </w:r>
      <w:r w:rsidRPr="00B93255">
        <w:rPr>
          <w:rFonts w:ascii="Arial" w:hAnsi="Arial" w:cs="Arial"/>
          <w:noProof/>
          <w:sz w:val="20"/>
          <w:szCs w:val="20"/>
        </w:rPr>
        <w:instrText>«ABAMOCAPSHoursMax»</w:instrText>
      </w:r>
      <w:r w:rsidRPr="00B93255">
        <w:rPr>
          <w:rFonts w:ascii="Arial" w:hAnsi="Arial" w:cs="Arial"/>
          <w:sz w:val="20"/>
          <w:szCs w:val="20"/>
        </w:rPr>
        <w:fldChar w:fldCharType="end"/>
      </w:r>
      <w:r w:rsidRPr="00B93255">
        <w:rPr>
          <w:rFonts w:ascii="Arial" w:hAnsi="Arial" w:cs="Arial"/>
          <w:sz w:val="20"/>
          <w:szCs w:val="20"/>
        </w:rPr>
        <w:instrText xml:space="preserve"> credits contribute to the patient safety CME component of the American Board of Anesthesiology's redesigned Maintenance of Certification in Anesthesiology</w:instrText>
      </w:r>
      <w:r w:rsidRPr="00B93255">
        <w:rPr>
          <w:rFonts w:ascii="Arial" w:hAnsi="Arial" w:cs="Arial"/>
          <w:sz w:val="20"/>
          <w:szCs w:val="20"/>
          <w:vertAlign w:val="superscript"/>
        </w:rPr>
        <w:instrText>TM</w:instrText>
      </w:r>
      <w:r w:rsidRPr="00B93255">
        <w:rPr>
          <w:rFonts w:ascii="Arial" w:hAnsi="Arial" w:cs="Arial"/>
          <w:sz w:val="20"/>
          <w:szCs w:val="20"/>
        </w:rPr>
        <w:instrText xml:space="preserve"> (MOCA®) program, known as MOCA 2.0 ®. "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iCs/>
          <w:sz w:val="20"/>
          <w:szCs w:val="20"/>
        </w:rPr>
        <w:fldChar w:fldCharType="begin"/>
      </w:r>
      <w:r w:rsidRPr="00B93255">
        <w:rPr>
          <w:rFonts w:ascii="Arial" w:hAnsi="Arial" w:cs="Arial"/>
          <w:iCs/>
          <w:sz w:val="20"/>
          <w:szCs w:val="20"/>
        </w:rPr>
        <w:instrText xml:space="preserve"> IF 0.00 &gt; 0 "</w:instrText>
      </w:r>
    </w:p>
    <w:p w14:paraId="5D8E6E1A" w14:textId="77777777" w:rsidR="00443FD9" w:rsidRPr="00B93255" w:rsidRDefault="00443FD9" w:rsidP="00B00CE5">
      <w:pPr>
        <w:rPr>
          <w:rFonts w:ascii="Arial" w:hAnsi="Arial" w:cs="Arial"/>
          <w:iCs/>
          <w:sz w:val="20"/>
          <w:szCs w:val="20"/>
        </w:rPr>
      </w:pPr>
    </w:p>
    <w:p w14:paraId="3C22BA61" w14:textId="77777777" w:rsidR="00443FD9" w:rsidRPr="00B93255" w:rsidRDefault="00443FD9" w:rsidP="00B00CE5">
      <w:pPr>
        <w:rPr>
          <w:rFonts w:ascii="Arial" w:hAnsi="Arial" w:cs="Arial"/>
          <w:sz w:val="20"/>
          <w:szCs w:val="20"/>
        </w:rPr>
      </w:pPr>
      <w:r w:rsidRPr="00B93255">
        <w:rPr>
          <w:rFonts w:ascii="Arial" w:hAnsi="Arial" w:cs="Arial"/>
          <w:b/>
          <w:iCs/>
          <w:sz w:val="20"/>
          <w:szCs w:val="20"/>
        </w:rPr>
        <w:instrText>American Board of Internal Medicine MOC Credit:</w:instrText>
      </w:r>
    </w:p>
    <w:p w14:paraId="1B54FA66" w14:textId="77777777" w:rsidR="00443FD9" w:rsidRPr="00B93255" w:rsidRDefault="00443FD9" w:rsidP="00B00CE5">
      <w:pPr>
        <w:rPr>
          <w:rFonts w:ascii="Arial" w:hAnsi="Arial" w:cs="Arial"/>
          <w:iCs/>
          <w:sz w:val="20"/>
          <w:szCs w:val="20"/>
        </w:rPr>
      </w:pPr>
      <w:r w:rsidRPr="00B93255">
        <w:rPr>
          <w:rFonts w:ascii="Arial" w:hAnsi="Arial" w:cs="Arial"/>
          <w:iCs/>
          <w:sz w:val="20"/>
          <w:szCs w:val="20"/>
        </w:rPr>
        <w:instrText xml:space="preserve">Successful completion of this CME activity, which includes participation in the evaluation component, enables the participant to earn up to </w:instrText>
      </w:r>
      <w:r w:rsidRPr="00B93255">
        <w:rPr>
          <w:rFonts w:ascii="Arial" w:hAnsi="Arial" w:cs="Arial"/>
          <w:iCs/>
          <w:sz w:val="20"/>
          <w:szCs w:val="20"/>
        </w:rPr>
        <w:fldChar w:fldCharType="begin"/>
      </w:r>
      <w:r w:rsidRPr="00B93255">
        <w:rPr>
          <w:rFonts w:ascii="Arial" w:hAnsi="Arial" w:cs="Arial"/>
          <w:iCs/>
          <w:sz w:val="20"/>
          <w:szCs w:val="20"/>
        </w:rPr>
        <w:instrText xml:space="preserve"> MERGEFIELD ABIM2HoursMax \# 0.00#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iCs/>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iCs/>
          <w:sz w:val="20"/>
          <w:szCs w:val="20"/>
        </w:rPr>
        <w:fldChar w:fldCharType="begin"/>
      </w:r>
      <w:r w:rsidRPr="00B93255">
        <w:rPr>
          <w:rFonts w:ascii="Arial" w:hAnsi="Arial" w:cs="Arial"/>
          <w:iCs/>
          <w:sz w:val="20"/>
          <w:szCs w:val="20"/>
        </w:rPr>
        <w:instrText xml:space="preserve"> IF 0.00 &gt; 0 "</w:instrText>
      </w:r>
    </w:p>
    <w:p w14:paraId="2616E8C2" w14:textId="77777777" w:rsidR="00443FD9" w:rsidRPr="00B93255" w:rsidRDefault="00443FD9" w:rsidP="00B00CE5">
      <w:pPr>
        <w:rPr>
          <w:rFonts w:ascii="Arial" w:hAnsi="Arial" w:cs="Arial"/>
          <w:iCs/>
          <w:sz w:val="20"/>
          <w:szCs w:val="20"/>
        </w:rPr>
      </w:pPr>
    </w:p>
    <w:p w14:paraId="57EC1BD0" w14:textId="77777777" w:rsidR="00443FD9" w:rsidRPr="00B93255" w:rsidRDefault="00443FD9" w:rsidP="00B00CE5">
      <w:pPr>
        <w:rPr>
          <w:rFonts w:ascii="Arial" w:hAnsi="Arial" w:cs="Arial"/>
          <w:iCs/>
          <w:sz w:val="20"/>
          <w:szCs w:val="20"/>
        </w:rPr>
      </w:pPr>
      <w:r w:rsidRPr="00B93255">
        <w:rPr>
          <w:rFonts w:ascii="Arial" w:hAnsi="Arial" w:cs="Arial"/>
          <w:b/>
          <w:iCs/>
          <w:sz w:val="20"/>
          <w:szCs w:val="20"/>
        </w:rPr>
        <w:instrText>American Board of Internal Medicine MOC Part IV Credit:</w:instrText>
      </w:r>
    </w:p>
    <w:p w14:paraId="17F3E364" w14:textId="77777777" w:rsidR="00443FD9" w:rsidRPr="00B93255" w:rsidRDefault="00443FD9" w:rsidP="00B00CE5">
      <w:pPr>
        <w:rPr>
          <w:rFonts w:ascii="Arial" w:hAnsi="Arial" w:cs="Arial"/>
          <w:iCs/>
          <w:sz w:val="20"/>
          <w:szCs w:val="20"/>
        </w:rPr>
      </w:pPr>
      <w:r w:rsidRPr="00B93255">
        <w:rPr>
          <w:rFonts w:ascii="Arial" w:hAnsi="Arial" w:cs="Arial"/>
          <w:iCs/>
          <w:sz w:val="20"/>
          <w:szCs w:val="20"/>
        </w:rPr>
        <w:instrText xml:space="preserve">Successful completion of this CME activity, which includes participation in the evaluation component, enables the participant to earn up to </w:instrText>
      </w:r>
      <w:r w:rsidRPr="00B93255">
        <w:rPr>
          <w:rFonts w:ascii="Arial" w:hAnsi="Arial" w:cs="Arial"/>
          <w:iCs/>
          <w:sz w:val="20"/>
          <w:szCs w:val="20"/>
        </w:rPr>
        <w:fldChar w:fldCharType="begin"/>
      </w:r>
      <w:r w:rsidRPr="00B93255">
        <w:rPr>
          <w:rFonts w:ascii="Arial" w:hAnsi="Arial" w:cs="Arial"/>
          <w:iCs/>
          <w:sz w:val="20"/>
          <w:szCs w:val="20"/>
        </w:rPr>
        <w:instrText xml:space="preserve"> MERGEFIELD ABIM4HoursMax \# 0.00#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iCs/>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iCs/>
          <w:sz w:val="20"/>
          <w:szCs w:val="20"/>
        </w:rPr>
        <w:fldChar w:fldCharType="begin"/>
      </w:r>
      <w:r w:rsidRPr="00B93255">
        <w:rPr>
          <w:rFonts w:ascii="Arial" w:hAnsi="Arial" w:cs="Arial"/>
          <w:iCs/>
          <w:sz w:val="20"/>
          <w:szCs w:val="20"/>
        </w:rPr>
        <w:instrText xml:space="preserve"> IF 0.00 &gt; 0 "</w:instrText>
      </w:r>
    </w:p>
    <w:p w14:paraId="02672B3B" w14:textId="77777777" w:rsidR="00443FD9" w:rsidRPr="00B93255" w:rsidRDefault="00443FD9" w:rsidP="00B00CE5">
      <w:pPr>
        <w:rPr>
          <w:rFonts w:ascii="Arial" w:hAnsi="Arial" w:cs="Arial"/>
          <w:iCs/>
          <w:sz w:val="20"/>
          <w:szCs w:val="20"/>
        </w:rPr>
      </w:pPr>
    </w:p>
    <w:p w14:paraId="4AF216E1" w14:textId="77777777" w:rsidR="00443FD9" w:rsidRPr="00B93255" w:rsidRDefault="00443FD9" w:rsidP="00B00CE5">
      <w:pPr>
        <w:rPr>
          <w:rFonts w:ascii="Arial" w:hAnsi="Arial" w:cs="Arial"/>
          <w:sz w:val="20"/>
          <w:szCs w:val="20"/>
        </w:rPr>
      </w:pPr>
      <w:r w:rsidRPr="00B93255">
        <w:rPr>
          <w:rFonts w:ascii="Arial" w:hAnsi="Arial" w:cs="Arial"/>
          <w:iCs/>
          <w:sz w:val="20"/>
          <w:szCs w:val="20"/>
        </w:rPr>
        <w:instrText xml:space="preserve">Succesful completion of this CME activity, which includes participation in the evaluation component, enables the participant to earn up to </w:instrText>
      </w:r>
      <w:r w:rsidRPr="00B93255">
        <w:rPr>
          <w:rFonts w:ascii="Arial" w:hAnsi="Arial" w:cs="Arial"/>
          <w:iCs/>
          <w:sz w:val="20"/>
          <w:szCs w:val="20"/>
        </w:rPr>
        <w:fldChar w:fldCharType="begin"/>
      </w:r>
      <w:r w:rsidRPr="00B93255">
        <w:rPr>
          <w:rFonts w:ascii="Arial" w:hAnsi="Arial" w:cs="Arial"/>
          <w:iCs/>
          <w:sz w:val="20"/>
          <w:szCs w:val="20"/>
        </w:rPr>
        <w:instrText xml:space="preserve"> MERGEFIELD ABIMPSHoursMax \# 0.00#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iCs/>
          <w:sz w:val="20"/>
          <w:szCs w:val="20"/>
        </w:rPr>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0.00 &gt; 0 "</w:instrText>
      </w:r>
    </w:p>
    <w:p w14:paraId="4464822B" w14:textId="77777777" w:rsidR="00443FD9" w:rsidRPr="00B93255" w:rsidRDefault="00443FD9" w:rsidP="00B00CE5">
      <w:pPr>
        <w:rPr>
          <w:rFonts w:ascii="Arial" w:hAnsi="Arial" w:cs="Arial"/>
          <w:sz w:val="20"/>
          <w:szCs w:val="20"/>
        </w:rPr>
      </w:pPr>
    </w:p>
    <w:p w14:paraId="5EE28097" w14:textId="77777777" w:rsidR="00443FD9" w:rsidRPr="00B93255" w:rsidRDefault="00443FD9" w:rsidP="00B00CE5">
      <w:pPr>
        <w:rPr>
          <w:rFonts w:ascii="Arial" w:hAnsi="Arial" w:cs="Arial"/>
          <w:iCs/>
          <w:sz w:val="20"/>
          <w:szCs w:val="20"/>
        </w:rPr>
      </w:pPr>
      <w:r w:rsidRPr="00B93255">
        <w:rPr>
          <w:rFonts w:ascii="Arial" w:hAnsi="Arial" w:cs="Arial"/>
          <w:b/>
          <w:bCs/>
          <w:sz w:val="20"/>
          <w:szCs w:val="20"/>
        </w:rPr>
        <w:instrText>American Board of Otolaryngology - Head and Neck CC Credit:</w:instrText>
      </w:r>
      <w:r w:rsidRPr="00B93255">
        <w:rPr>
          <w:rFonts w:ascii="Arial" w:hAnsi="Arial" w:cs="Arial"/>
          <w:sz w:val="20"/>
          <w:szCs w:val="20"/>
        </w:rPr>
        <w:instrText xml:space="preserve"> </w:instrText>
      </w:r>
    </w:p>
    <w:p w14:paraId="326BF9F2" w14:textId="77777777" w:rsidR="00443FD9" w:rsidRPr="00B93255" w:rsidRDefault="00443FD9" w:rsidP="00B00CE5">
      <w:pPr>
        <w:rPr>
          <w:rFonts w:ascii="Arial" w:hAnsi="Arial" w:cs="Arial"/>
          <w:sz w:val="20"/>
          <w:szCs w:val="20"/>
        </w:rPr>
      </w:pPr>
      <w:r w:rsidRPr="00B93255">
        <w:rPr>
          <w:rFonts w:ascii="Arial" w:hAnsi="Arial" w:cs="Arial"/>
          <w:sz w:val="20"/>
          <w:szCs w:val="20"/>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purpose of recognizing participation. "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w:instrText>
      </w:r>
      <w:r w:rsidRPr="00B93255">
        <w:rPr>
          <w:rFonts w:ascii="Arial" w:hAnsi="Arial" w:cs="Arial"/>
          <w:noProof/>
          <w:sz w:val="20"/>
          <w:szCs w:val="20"/>
        </w:rPr>
        <w:instrText>0.00</w:instrText>
      </w:r>
      <w:r w:rsidRPr="00B93255">
        <w:rPr>
          <w:rFonts w:ascii="Arial" w:hAnsi="Arial" w:cs="Arial"/>
          <w:sz w:val="20"/>
          <w:szCs w:val="20"/>
        </w:rPr>
        <w:instrText xml:space="preserve"> &gt; 0 "</w:instrText>
      </w:r>
    </w:p>
    <w:p w14:paraId="736091A0" w14:textId="77777777" w:rsidR="00443FD9" w:rsidRPr="00B93255" w:rsidRDefault="00443FD9" w:rsidP="00B00CE5">
      <w:pPr>
        <w:rPr>
          <w:rFonts w:ascii="Arial" w:hAnsi="Arial" w:cs="Arial"/>
          <w:sz w:val="20"/>
          <w:szCs w:val="20"/>
        </w:rPr>
      </w:pPr>
    </w:p>
    <w:p w14:paraId="5ABFA9B9" w14:textId="77777777" w:rsidR="00443FD9" w:rsidRPr="00B93255" w:rsidRDefault="00443FD9" w:rsidP="00B00CE5">
      <w:pPr>
        <w:rPr>
          <w:rFonts w:ascii="Arial" w:hAnsi="Arial" w:cs="Arial"/>
          <w:sz w:val="20"/>
          <w:szCs w:val="20"/>
        </w:rPr>
      </w:pPr>
      <w:r w:rsidRPr="00B93255">
        <w:rPr>
          <w:rFonts w:ascii="Arial" w:hAnsi="Arial" w:cs="Arial"/>
          <w:b/>
          <w:sz w:val="20"/>
          <w:szCs w:val="20"/>
        </w:rPr>
        <w:instrText>American Board of Pathology MOC Credit:</w:instrText>
      </w:r>
    </w:p>
    <w:p w14:paraId="05DF0F21" w14:textId="77777777" w:rsidR="00443FD9" w:rsidRPr="00B93255" w:rsidRDefault="00443FD9" w:rsidP="00B00CE5">
      <w:pPr>
        <w:rPr>
          <w:rFonts w:ascii="Arial" w:hAnsi="Arial" w:cs="Arial"/>
          <w:sz w:val="20"/>
          <w:szCs w:val="20"/>
        </w:rPr>
      </w:pPr>
      <w:r w:rsidRPr="00B93255">
        <w:rPr>
          <w:rFonts w:ascii="Arial" w:hAnsi="Arial" w:cs="Arial"/>
          <w:sz w:val="20"/>
          <w:szCs w:val="20"/>
        </w:rPr>
        <w:instrText xml:space="preserve">This activity has been registered to offer credit in the American Board of Pathology’s Continuing Certification program. Successful completion of this CME activity, which includes participation in the evaluation component, enables the participant to earn up to </w:instrText>
      </w:r>
      <w:r w:rsidRPr="00B93255">
        <w:rPr>
          <w:rFonts w:ascii="Arial" w:hAnsi="Arial" w:cs="Arial"/>
          <w:sz w:val="20"/>
          <w:szCs w:val="20"/>
        </w:rPr>
        <w:fldChar w:fldCharType="begin"/>
      </w:r>
      <w:r w:rsidRPr="00B93255">
        <w:rPr>
          <w:rFonts w:ascii="Arial" w:hAnsi="Arial" w:cs="Arial"/>
          <w:sz w:val="20"/>
          <w:szCs w:val="20"/>
        </w:rPr>
        <w:instrText xml:space="preserve"> MERGEFIELD ABPATHMOC2HoursMax  \* MERGEFORMAT </w:instrText>
      </w:r>
      <w:r w:rsidRPr="00B93255">
        <w:rPr>
          <w:rFonts w:ascii="Arial" w:hAnsi="Arial" w:cs="Arial"/>
          <w:sz w:val="20"/>
          <w:szCs w:val="20"/>
        </w:rPr>
        <w:fldChar w:fldCharType="separate"/>
      </w:r>
      <w:r w:rsidRPr="00B93255">
        <w:rPr>
          <w:rFonts w:ascii="Arial" w:hAnsi="Arial" w:cs="Arial"/>
          <w:noProof/>
          <w:sz w:val="20"/>
          <w:szCs w:val="20"/>
        </w:rPr>
        <w:instrText>«ABPATHMOC2HoursMax»</w:instrText>
      </w:r>
      <w:r w:rsidRPr="00B93255">
        <w:rPr>
          <w:rFonts w:ascii="Arial" w:hAnsi="Arial" w:cs="Arial"/>
          <w:sz w:val="20"/>
          <w:szCs w:val="20"/>
        </w:rPr>
        <w:fldChar w:fldCharType="end"/>
      </w:r>
      <w:r w:rsidRPr="00B93255">
        <w:rPr>
          <w:rFonts w:ascii="Arial" w:hAnsi="Arial" w:cs="Arial"/>
          <w:sz w:val="20"/>
          <w:szCs w:val="20"/>
        </w:rPr>
        <w:instrText xml:space="preserve"> Lifelong Learning credits. It is the CME activity provider's responsibility to submit participant completion information to ACCME for the purpose of granting ABPath MOC credit."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0.00 &gt; 0 "</w:instrText>
      </w:r>
    </w:p>
    <w:p w14:paraId="59540E33" w14:textId="77777777" w:rsidR="00443FD9" w:rsidRPr="00B93255" w:rsidRDefault="00443FD9" w:rsidP="00B00CE5">
      <w:pPr>
        <w:rPr>
          <w:rFonts w:ascii="Arial" w:hAnsi="Arial" w:cs="Arial"/>
          <w:sz w:val="20"/>
          <w:szCs w:val="20"/>
        </w:rPr>
      </w:pPr>
    </w:p>
    <w:p w14:paraId="08B190A0" w14:textId="77777777" w:rsidR="00443FD9" w:rsidRPr="00B93255" w:rsidRDefault="00443FD9" w:rsidP="00B00CE5">
      <w:pPr>
        <w:rPr>
          <w:rFonts w:ascii="Arial" w:hAnsi="Arial" w:cs="Arial"/>
          <w:sz w:val="20"/>
          <w:szCs w:val="20"/>
        </w:rPr>
      </w:pPr>
      <w:r w:rsidRPr="00B93255">
        <w:rPr>
          <w:rFonts w:ascii="Arial" w:hAnsi="Arial" w:cs="Arial"/>
          <w:b/>
          <w:bCs/>
          <w:sz w:val="20"/>
          <w:szCs w:val="20"/>
        </w:rPr>
        <w:instrText>American Board of Pediatrics MOC Credit:</w:instrText>
      </w:r>
    </w:p>
    <w:p w14:paraId="1F05F24A" w14:textId="77777777" w:rsidR="00443FD9" w:rsidRPr="00B93255" w:rsidRDefault="00443FD9" w:rsidP="00B00CE5">
      <w:pPr>
        <w:rPr>
          <w:rFonts w:ascii="Arial" w:hAnsi="Arial" w:cs="Arial"/>
          <w:sz w:val="20"/>
          <w:szCs w:val="20"/>
        </w:rPr>
      </w:pPr>
      <w:r w:rsidRPr="00B93255">
        <w:rPr>
          <w:rFonts w:ascii="Arial" w:hAnsi="Arial" w:cs="Arial"/>
          <w:sz w:val="20"/>
          <w:szCs w:val="20"/>
        </w:rPr>
        <w:instrText xml:space="preserve">Successful completion of this CME activity, which includes participation in the evaluation component, enables the learner to earn up to </w:instrText>
      </w:r>
      <w:r w:rsidRPr="00B93255">
        <w:rPr>
          <w:rFonts w:ascii="Arial" w:hAnsi="Arial" w:cs="Arial"/>
          <w:sz w:val="20"/>
          <w:szCs w:val="20"/>
        </w:rPr>
        <w:fldChar w:fldCharType="begin"/>
      </w:r>
      <w:r w:rsidRPr="00B93255">
        <w:rPr>
          <w:rFonts w:ascii="Arial" w:hAnsi="Arial" w:cs="Arial"/>
          <w:sz w:val="20"/>
          <w:szCs w:val="20"/>
        </w:rPr>
        <w:instrText xml:space="preserve"> MERGEFIELD  ABPHoursMax \ #0.00# </w:instrText>
      </w:r>
      <w:r w:rsidRPr="00B93255">
        <w:rPr>
          <w:rFonts w:ascii="Arial" w:hAnsi="Arial" w:cs="Arial"/>
          <w:sz w:val="20"/>
          <w:szCs w:val="20"/>
        </w:rPr>
        <w:fldChar w:fldCharType="separate"/>
      </w:r>
      <w:r w:rsidRPr="00B93255">
        <w:rPr>
          <w:rFonts w:ascii="Arial" w:hAnsi="Arial" w:cs="Arial"/>
          <w:noProof/>
          <w:sz w:val="20"/>
          <w:szCs w:val="20"/>
        </w:rPr>
        <w:instrText>«ABPHoursMax»</w:instrText>
      </w:r>
      <w:r w:rsidRPr="00B93255">
        <w:rPr>
          <w:rFonts w:ascii="Arial" w:hAnsi="Arial" w:cs="Arial"/>
          <w:sz w:val="20"/>
          <w:szCs w:val="20"/>
        </w:rPr>
        <w:fldChar w:fldCharType="end"/>
      </w:r>
      <w:r w:rsidRPr="00B93255">
        <w:rPr>
          <w:rFonts w:ascii="Arial" w:hAnsi="Arial" w:cs="Arial"/>
          <w:sz w:val="20"/>
          <w:szCs w:val="20"/>
        </w:rPr>
        <w:instrText xml:space="preserve"> MOC points in the American Board of Pediatrics' (ABP) Maintenance of Certification (MOC) program. It is the CME activity provider's responsibility to submit learner completion information to ACCME for the purpose of granting ABP MOC credit."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0.00 &gt; 0 "</w:instrText>
      </w:r>
    </w:p>
    <w:p w14:paraId="422CC225" w14:textId="77777777" w:rsidR="00443FD9" w:rsidRPr="00B93255" w:rsidRDefault="00443FD9" w:rsidP="00B00CE5">
      <w:pPr>
        <w:rPr>
          <w:rFonts w:ascii="Arial" w:hAnsi="Arial" w:cs="Arial"/>
          <w:sz w:val="20"/>
          <w:szCs w:val="20"/>
        </w:rPr>
      </w:pPr>
    </w:p>
    <w:p w14:paraId="4A20E74C" w14:textId="77777777" w:rsidR="00443FD9" w:rsidRPr="00B93255" w:rsidRDefault="00443FD9" w:rsidP="00B00CE5">
      <w:pPr>
        <w:rPr>
          <w:rFonts w:ascii="Arial" w:hAnsi="Arial" w:cs="Arial"/>
          <w:sz w:val="20"/>
          <w:szCs w:val="20"/>
        </w:rPr>
      </w:pPr>
      <w:r w:rsidRPr="00B93255">
        <w:rPr>
          <w:rFonts w:ascii="Arial" w:hAnsi="Arial" w:cs="Arial"/>
          <w:b/>
          <w:bCs/>
          <w:sz w:val="20"/>
          <w:szCs w:val="20"/>
        </w:rPr>
        <w:instrText>American Board of Surgery CC Credit:</w:instrText>
      </w:r>
      <w:r w:rsidRPr="00B93255">
        <w:rPr>
          <w:rFonts w:ascii="Arial" w:hAnsi="Arial" w:cs="Arial"/>
          <w:sz w:val="20"/>
          <w:szCs w:val="20"/>
        </w:rPr>
        <w:instrText xml:space="preserve"> </w:instrText>
      </w:r>
    </w:p>
    <w:p w14:paraId="6B5630FD" w14:textId="77777777" w:rsidR="00443FD9" w:rsidRPr="00B93255" w:rsidRDefault="00443FD9" w:rsidP="00B00CE5">
      <w:pPr>
        <w:rPr>
          <w:rFonts w:ascii="Arial" w:hAnsi="Arial" w:cs="Arial"/>
          <w:sz w:val="20"/>
          <w:szCs w:val="20"/>
        </w:rPr>
      </w:pPr>
      <w:r w:rsidRPr="00B93255">
        <w:rPr>
          <w:rFonts w:ascii="Arial" w:hAnsi="Arial" w:cs="Arial"/>
          <w:sz w:val="20"/>
          <w:szCs w:val="20"/>
        </w:rPr>
        <w:instrText xml:space="preserve">Successful completion of this CME activity, enables the learner to earn credit toward the CME of the American Board of Surgery's Continuous Certification program. It is the CME activity provider's responsibility to submit learner completion information to ACCME for purpose of granting ABS credit." "" </w:instrText>
      </w:r>
      <w:r w:rsidRPr="00B93255">
        <w:rPr>
          <w:rFonts w:ascii="Arial" w:hAnsi="Arial" w:cs="Arial"/>
          <w:sz w:val="20"/>
          <w:szCs w:val="20"/>
        </w:rPr>
        <w:fldChar w:fldCharType="separate"/>
      </w:r>
      <w:r w:rsidRPr="00B93255">
        <w:rPr>
          <w:rFonts w:ascii="Arial" w:hAnsi="Arial" w:cs="Arial"/>
          <w:sz w:val="20"/>
          <w:szCs w:val="20"/>
        </w:rPr>
        <w:fldChar w:fldCharType="end"/>
      </w:r>
      <w:r w:rsidRPr="00B93255">
        <w:rPr>
          <w:rFonts w:ascii="Arial" w:hAnsi="Arial" w:cs="Arial"/>
          <w:sz w:val="20"/>
          <w:szCs w:val="20"/>
        </w:rPr>
        <w:fldChar w:fldCharType="begin"/>
      </w:r>
      <w:r w:rsidRPr="00B93255">
        <w:rPr>
          <w:rFonts w:ascii="Arial" w:hAnsi="Arial" w:cs="Arial"/>
          <w:sz w:val="20"/>
          <w:szCs w:val="20"/>
        </w:rPr>
        <w:instrText xml:space="preserve"> IF 0.00 &gt; 0 "</w:instrText>
      </w:r>
    </w:p>
    <w:p w14:paraId="64A246B4" w14:textId="77777777" w:rsidR="00443FD9" w:rsidRPr="00B93255" w:rsidRDefault="00443FD9" w:rsidP="00B00CE5">
      <w:pPr>
        <w:rPr>
          <w:rFonts w:ascii="Arial" w:hAnsi="Arial" w:cs="Arial"/>
          <w:sz w:val="20"/>
          <w:szCs w:val="20"/>
        </w:rPr>
      </w:pPr>
    </w:p>
    <w:p w14:paraId="407F5DB4" w14:textId="77777777" w:rsidR="00443FD9" w:rsidRPr="00B93255" w:rsidRDefault="00443FD9" w:rsidP="00B00CE5">
      <w:pPr>
        <w:rPr>
          <w:rFonts w:ascii="Arial" w:hAnsi="Arial" w:cs="Arial"/>
          <w:sz w:val="20"/>
          <w:szCs w:val="20"/>
        </w:rPr>
      </w:pPr>
      <w:r w:rsidRPr="00B93255">
        <w:rPr>
          <w:rFonts w:ascii="Arial" w:hAnsi="Arial" w:cs="Arial"/>
          <w:b/>
          <w:bCs/>
          <w:sz w:val="20"/>
          <w:szCs w:val="20"/>
        </w:rPr>
        <w:instrText>American Board of Surgery CC Self Assessment Credit:</w:instrText>
      </w:r>
      <w:r w:rsidRPr="00B93255">
        <w:rPr>
          <w:rFonts w:ascii="Arial" w:hAnsi="Arial" w:cs="Arial"/>
          <w:sz w:val="20"/>
          <w:szCs w:val="20"/>
        </w:rPr>
        <w:instrText xml:space="preserve"> </w:instrText>
      </w:r>
    </w:p>
    <w:p w14:paraId="713A94F5" w14:textId="77777777" w:rsidR="00443FD9" w:rsidRPr="00B93255" w:rsidRDefault="00443FD9" w:rsidP="00EB7549">
      <w:pPr>
        <w:rPr>
          <w:rFonts w:ascii="Arial" w:hAnsi="Arial" w:cs="Arial"/>
          <w:sz w:val="20"/>
          <w:szCs w:val="20"/>
        </w:rPr>
      </w:pPr>
      <w:r w:rsidRPr="00B93255">
        <w:rPr>
          <w:rFonts w:ascii="Arial" w:hAnsi="Arial" w:cs="Arial"/>
          <w:sz w:val="20"/>
          <w:szCs w:val="20"/>
        </w:rPr>
        <w:instrText xml:space="preserve">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 "" </w:instrText>
      </w:r>
      <w:r w:rsidRPr="00B93255">
        <w:rPr>
          <w:rFonts w:ascii="Arial" w:hAnsi="Arial" w:cs="Arial"/>
          <w:sz w:val="20"/>
          <w:szCs w:val="20"/>
        </w:rPr>
        <w:fldChar w:fldCharType="separate"/>
      </w:r>
      <w:r w:rsidRPr="00B93255">
        <w:rPr>
          <w:rFonts w:ascii="Arial" w:hAnsi="Arial" w:cs="Arial"/>
          <w:sz w:val="20"/>
          <w:szCs w:val="20"/>
        </w:rPr>
        <w:fldChar w:fldCharType="end"/>
      </w:r>
    </w:p>
    <w:p w14:paraId="6F7181A6" w14:textId="77777777" w:rsidR="00443FD9" w:rsidRPr="00B93255" w:rsidRDefault="00443FD9" w:rsidP="00EB7549">
      <w:pPr>
        <w:rPr>
          <w:rFonts w:ascii="Arial" w:hAnsi="Arial" w:cs="Arial"/>
          <w:sz w:val="20"/>
          <w:szCs w:val="20"/>
        </w:rPr>
      </w:pPr>
    </w:p>
    <w:p w14:paraId="7087A6E0" w14:textId="77777777" w:rsidR="00443FD9" w:rsidRPr="00B93255" w:rsidRDefault="00443FD9" w:rsidP="007E6803">
      <w:pPr>
        <w:rPr>
          <w:rFonts w:ascii="Arial" w:hAnsi="Arial" w:cs="Arial"/>
          <w:b/>
          <w:bCs/>
          <w:iCs/>
          <w:sz w:val="20"/>
          <w:szCs w:val="20"/>
        </w:rPr>
      </w:pPr>
      <w:r w:rsidRPr="00B93255">
        <w:rPr>
          <w:rFonts w:ascii="Arial" w:hAnsi="Arial" w:cs="Arial"/>
          <w:b/>
          <w:bCs/>
          <w:iCs/>
          <w:sz w:val="20"/>
          <w:szCs w:val="20"/>
        </w:rPr>
        <w:t>Disclosure of Financial Relationships:</w:t>
      </w:r>
    </w:p>
    <w:p w14:paraId="1F19DD08" w14:textId="77777777" w:rsidR="00443FD9" w:rsidRPr="00B93255" w:rsidRDefault="00443FD9" w:rsidP="007E6803">
      <w:pPr>
        <w:rPr>
          <w:rFonts w:ascii="Arial" w:hAnsi="Arial" w:cs="Arial"/>
          <w:iCs/>
          <w:sz w:val="20"/>
          <w:szCs w:val="20"/>
        </w:rPr>
      </w:pPr>
      <w:r w:rsidRPr="00B93255">
        <w:rPr>
          <w:rFonts w:ascii="Arial" w:hAnsi="Arial" w:cs="Arial"/>
          <w:iCs/>
          <w:sz w:val="20"/>
          <w:szCs w:val="20"/>
        </w:rPr>
        <w:t xml:space="preserve">The University of Texas MD Anderson Cancer Center adheres to the ACCME's Standards for Integrity and Independence in Accredited Continuing Education. Any </w:t>
      </w:r>
      <w:proofErr w:type="gramStart"/>
      <w:r w:rsidRPr="00B93255">
        <w:rPr>
          <w:rFonts w:ascii="Arial" w:hAnsi="Arial" w:cs="Arial"/>
          <w:iCs/>
          <w:sz w:val="20"/>
          <w:szCs w:val="20"/>
        </w:rPr>
        <w:t>individuals</w:t>
      </w:r>
      <w:proofErr w:type="gramEnd"/>
      <w:r w:rsidRPr="00B93255">
        <w:rPr>
          <w:rFonts w:ascii="Arial" w:hAnsi="Arial" w:cs="Arial"/>
          <w:iCs/>
          <w:sz w:val="20"/>
          <w:szCs w:val="20"/>
        </w:rPr>
        <w:t xml:space="preserve"> in a position to control the content of a CE activity, including faculty, planners, reviewers or others are required to disclose all financial relationships with ineligible companies (commercial interests). All relevant conflicts of interest have been mitigated prior to the commencement of the activity.</w:t>
      </w:r>
    </w:p>
    <w:p w14:paraId="3E4146E9" w14:textId="77777777" w:rsidR="00443FD9" w:rsidRPr="00B93255" w:rsidRDefault="00443FD9" w:rsidP="007E6803">
      <w:pPr>
        <w:rPr>
          <w:rFonts w:ascii="Arial" w:hAnsi="Arial" w:cs="Arial"/>
          <w:iCs/>
          <w:sz w:val="20"/>
          <w:szCs w:val="20"/>
        </w:rPr>
      </w:pPr>
    </w:p>
    <w:p w14:paraId="694A2BAA" w14:textId="77777777" w:rsidR="00443FD9" w:rsidRPr="00B93255" w:rsidRDefault="00443FD9" w:rsidP="00B00CE5">
      <w:pPr>
        <w:rPr>
          <w:rFonts w:ascii="Arial" w:hAnsi="Arial" w:cs="Arial"/>
          <w:iCs/>
          <w:sz w:val="20"/>
          <w:szCs w:val="20"/>
        </w:rPr>
      </w:pPr>
      <w:r w:rsidRPr="00B93255">
        <w:rPr>
          <w:rFonts w:ascii="Arial" w:hAnsi="Arial" w:cs="Arial"/>
          <w:b/>
          <w:bCs/>
          <w:iCs/>
          <w:sz w:val="20"/>
          <w:szCs w:val="20"/>
        </w:rPr>
        <w:t>Faculty &amp; Planner Disclosure: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3670FC" w:rsidRPr="00B93255" w14:paraId="428ADB5B"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5D79FC7C" w14:textId="77777777" w:rsidR="003670FC" w:rsidRPr="00B93255" w:rsidRDefault="00443FD9">
            <w:pPr>
              <w:jc w:val="center"/>
              <w:rPr>
                <w:rFonts w:ascii="Arial" w:hAnsi="Arial" w:cs="Arial"/>
                <w:sz w:val="20"/>
                <w:szCs w:val="20"/>
              </w:rPr>
            </w:pPr>
            <w:r w:rsidRPr="00B93255">
              <w:rPr>
                <w:rFonts w:ascii="Arial" w:hAnsi="Arial" w:cs="Arial"/>
                <w:b/>
                <w:sz w:val="20"/>
                <w:szCs w:val="2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2BD8182F" w14:textId="77777777" w:rsidR="003670FC" w:rsidRPr="00B93255" w:rsidRDefault="00443FD9">
            <w:pPr>
              <w:jc w:val="center"/>
              <w:rPr>
                <w:rFonts w:ascii="Arial" w:hAnsi="Arial" w:cs="Arial"/>
                <w:sz w:val="20"/>
                <w:szCs w:val="20"/>
              </w:rPr>
            </w:pPr>
            <w:proofErr w:type="gramStart"/>
            <w:r w:rsidRPr="00B93255">
              <w:rPr>
                <w:rFonts w:ascii="Arial" w:hAnsi="Arial" w:cs="Arial"/>
                <w:b/>
                <w:sz w:val="20"/>
                <w:szCs w:val="20"/>
              </w:rPr>
              <w:t>Individual's</w:t>
            </w:r>
            <w:proofErr w:type="gramEnd"/>
            <w:r w:rsidRPr="00B93255">
              <w:rPr>
                <w:rFonts w:ascii="Arial" w:hAnsi="Arial" w:cs="Arial"/>
                <w:b/>
                <w:sz w:val="20"/>
                <w:szCs w:val="20"/>
              </w:rPr>
              <w:t xml:space="preserve">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1C249593" w14:textId="77777777" w:rsidR="003670FC" w:rsidRPr="00B93255" w:rsidRDefault="00443FD9">
            <w:pPr>
              <w:jc w:val="center"/>
              <w:rPr>
                <w:rFonts w:ascii="Arial" w:hAnsi="Arial" w:cs="Arial"/>
                <w:sz w:val="20"/>
                <w:szCs w:val="20"/>
              </w:rPr>
            </w:pPr>
            <w:r w:rsidRPr="00B93255">
              <w:rPr>
                <w:rFonts w:ascii="Arial" w:hAnsi="Arial" w:cs="Arial"/>
                <w:b/>
                <w:sz w:val="20"/>
                <w:szCs w:val="20"/>
              </w:rPr>
              <w:t>Nature of Relationship(s) / Name of Ineligible Company(s)</w:t>
            </w:r>
          </w:p>
        </w:tc>
      </w:tr>
      <w:tr w:rsidR="003670FC" w:rsidRPr="00B93255" w14:paraId="286374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40DF950" w14:textId="77777777" w:rsidR="003670FC" w:rsidRPr="00B93255" w:rsidRDefault="00443FD9">
            <w:pPr>
              <w:rPr>
                <w:rFonts w:ascii="Arial" w:hAnsi="Arial" w:cs="Arial"/>
                <w:sz w:val="20"/>
                <w:szCs w:val="20"/>
              </w:rPr>
            </w:pPr>
            <w:r w:rsidRPr="00B93255">
              <w:rPr>
                <w:rFonts w:ascii="Arial" w:hAnsi="Arial" w:cs="Arial"/>
                <w:sz w:val="20"/>
                <w:szCs w:val="20"/>
              </w:rPr>
              <w:t>Gregory Abel, MD, MPH</w:t>
            </w:r>
          </w:p>
        </w:tc>
        <w:tc>
          <w:tcPr>
            <w:tcW w:w="0" w:type="auto"/>
            <w:tcBorders>
              <w:top w:val="outset" w:sz="6" w:space="0" w:color="auto"/>
              <w:left w:val="outset" w:sz="6" w:space="0" w:color="auto"/>
              <w:bottom w:val="outset" w:sz="6" w:space="0" w:color="auto"/>
              <w:right w:val="outset" w:sz="6" w:space="0" w:color="auto"/>
            </w:tcBorders>
            <w:vAlign w:val="center"/>
          </w:tcPr>
          <w:p w14:paraId="0722684E"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E081D93" w14:textId="77777777" w:rsidR="003670FC" w:rsidRPr="00B93255" w:rsidRDefault="00443FD9">
            <w:pPr>
              <w:rPr>
                <w:rFonts w:ascii="Arial" w:hAnsi="Arial" w:cs="Arial"/>
                <w:sz w:val="20"/>
                <w:szCs w:val="20"/>
              </w:rPr>
            </w:pPr>
            <w:r w:rsidRPr="00B93255">
              <w:rPr>
                <w:rFonts w:ascii="Arial" w:hAnsi="Arial" w:cs="Arial"/>
                <w:sz w:val="20"/>
                <w:szCs w:val="20"/>
              </w:rPr>
              <w:t>Consulting Fee-Geron (Relationship has ended) - 03/24/2026</w:t>
            </w:r>
          </w:p>
        </w:tc>
      </w:tr>
      <w:tr w:rsidR="003670FC" w:rsidRPr="00B93255" w14:paraId="76939C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A84EBF7" w14:textId="77777777" w:rsidR="003670FC" w:rsidRPr="00B93255" w:rsidRDefault="00443FD9">
            <w:pPr>
              <w:rPr>
                <w:rFonts w:ascii="Arial" w:hAnsi="Arial" w:cs="Arial"/>
                <w:sz w:val="20"/>
                <w:szCs w:val="20"/>
              </w:rPr>
            </w:pPr>
            <w:r w:rsidRPr="00B93255">
              <w:rPr>
                <w:rFonts w:ascii="Arial" w:hAnsi="Arial" w:cs="Arial"/>
                <w:sz w:val="20"/>
                <w:szCs w:val="20"/>
              </w:rPr>
              <w:t>Enefe Adaji, MHA</w:t>
            </w:r>
          </w:p>
        </w:tc>
        <w:tc>
          <w:tcPr>
            <w:tcW w:w="0" w:type="auto"/>
            <w:tcBorders>
              <w:top w:val="outset" w:sz="6" w:space="0" w:color="auto"/>
              <w:left w:val="outset" w:sz="6" w:space="0" w:color="auto"/>
              <w:bottom w:val="outset" w:sz="6" w:space="0" w:color="auto"/>
              <w:right w:val="outset" w:sz="6" w:space="0" w:color="auto"/>
            </w:tcBorders>
            <w:vAlign w:val="center"/>
          </w:tcPr>
          <w:p w14:paraId="285D1024"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540EB67" w14:textId="77777777" w:rsidR="003670FC" w:rsidRPr="00B93255" w:rsidRDefault="00443FD9">
            <w:pPr>
              <w:rPr>
                <w:rFonts w:ascii="Arial" w:hAnsi="Arial" w:cs="Arial"/>
                <w:sz w:val="20"/>
                <w:szCs w:val="20"/>
              </w:rPr>
            </w:pPr>
            <w:r w:rsidRPr="00B93255">
              <w:rPr>
                <w:rFonts w:ascii="Arial" w:hAnsi="Arial" w:cs="Arial"/>
                <w:sz w:val="20"/>
                <w:szCs w:val="20"/>
              </w:rPr>
              <w:t>Nothing to disclose - 03/23/2026</w:t>
            </w:r>
          </w:p>
        </w:tc>
      </w:tr>
      <w:tr w:rsidR="003670FC" w:rsidRPr="00B93255" w14:paraId="0133E0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7E1B237" w14:textId="77777777" w:rsidR="003670FC" w:rsidRPr="00B93255" w:rsidRDefault="00443FD9">
            <w:pPr>
              <w:rPr>
                <w:rFonts w:ascii="Arial" w:hAnsi="Arial" w:cs="Arial"/>
                <w:sz w:val="20"/>
                <w:szCs w:val="20"/>
              </w:rPr>
            </w:pPr>
            <w:r w:rsidRPr="00B93255">
              <w:rPr>
                <w:rFonts w:ascii="Arial" w:hAnsi="Arial" w:cs="Arial"/>
                <w:sz w:val="20"/>
                <w:szCs w:val="20"/>
              </w:rPr>
              <w:t>Sonal Admane, MD</w:t>
            </w:r>
          </w:p>
        </w:tc>
        <w:tc>
          <w:tcPr>
            <w:tcW w:w="0" w:type="auto"/>
            <w:tcBorders>
              <w:top w:val="outset" w:sz="6" w:space="0" w:color="auto"/>
              <w:left w:val="outset" w:sz="6" w:space="0" w:color="auto"/>
              <w:bottom w:val="outset" w:sz="6" w:space="0" w:color="auto"/>
              <w:right w:val="outset" w:sz="6" w:space="0" w:color="auto"/>
            </w:tcBorders>
            <w:vAlign w:val="center"/>
          </w:tcPr>
          <w:p w14:paraId="487E9E27"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C862485" w14:textId="77777777" w:rsidR="003670FC" w:rsidRPr="00B93255" w:rsidRDefault="00443FD9">
            <w:pPr>
              <w:rPr>
                <w:rFonts w:ascii="Arial" w:hAnsi="Arial" w:cs="Arial"/>
                <w:sz w:val="20"/>
                <w:szCs w:val="20"/>
              </w:rPr>
            </w:pPr>
            <w:r w:rsidRPr="00B93255">
              <w:rPr>
                <w:rFonts w:ascii="Arial" w:hAnsi="Arial" w:cs="Arial"/>
                <w:sz w:val="20"/>
                <w:szCs w:val="20"/>
              </w:rPr>
              <w:t>Nothing to disclose - 03/14/2026</w:t>
            </w:r>
          </w:p>
        </w:tc>
      </w:tr>
      <w:tr w:rsidR="003670FC" w:rsidRPr="00B93255" w14:paraId="6EEB18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E43F42F" w14:textId="77777777" w:rsidR="003670FC" w:rsidRPr="00B93255" w:rsidRDefault="00443FD9">
            <w:pPr>
              <w:rPr>
                <w:rFonts w:ascii="Arial" w:hAnsi="Arial" w:cs="Arial"/>
                <w:sz w:val="20"/>
                <w:szCs w:val="20"/>
              </w:rPr>
            </w:pPr>
            <w:r w:rsidRPr="00B93255">
              <w:rPr>
                <w:rFonts w:ascii="Arial" w:hAnsi="Arial" w:cs="Arial"/>
                <w:sz w:val="20"/>
                <w:szCs w:val="20"/>
              </w:rPr>
              <w:t>Ashley M Aldridge, MD</w:t>
            </w:r>
          </w:p>
        </w:tc>
        <w:tc>
          <w:tcPr>
            <w:tcW w:w="0" w:type="auto"/>
            <w:tcBorders>
              <w:top w:val="outset" w:sz="6" w:space="0" w:color="auto"/>
              <w:left w:val="outset" w:sz="6" w:space="0" w:color="auto"/>
              <w:bottom w:val="outset" w:sz="6" w:space="0" w:color="auto"/>
              <w:right w:val="outset" w:sz="6" w:space="0" w:color="auto"/>
            </w:tcBorders>
            <w:vAlign w:val="center"/>
          </w:tcPr>
          <w:p w14:paraId="4FFB9580"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1A3406C"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4391BA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C15A382" w14:textId="77777777" w:rsidR="003670FC" w:rsidRPr="00B93255" w:rsidRDefault="00443FD9">
            <w:pPr>
              <w:rPr>
                <w:rFonts w:ascii="Arial" w:hAnsi="Arial" w:cs="Arial"/>
                <w:sz w:val="20"/>
                <w:szCs w:val="20"/>
              </w:rPr>
            </w:pPr>
            <w:r w:rsidRPr="00B93255">
              <w:rPr>
                <w:rFonts w:ascii="Arial" w:hAnsi="Arial" w:cs="Arial"/>
                <w:sz w:val="20"/>
                <w:szCs w:val="20"/>
              </w:rPr>
              <w:t>Kayley M. Ancy, MD</w:t>
            </w:r>
          </w:p>
        </w:tc>
        <w:tc>
          <w:tcPr>
            <w:tcW w:w="0" w:type="auto"/>
            <w:tcBorders>
              <w:top w:val="outset" w:sz="6" w:space="0" w:color="auto"/>
              <w:left w:val="outset" w:sz="6" w:space="0" w:color="auto"/>
              <w:bottom w:val="outset" w:sz="6" w:space="0" w:color="auto"/>
              <w:right w:val="outset" w:sz="6" w:space="0" w:color="auto"/>
            </w:tcBorders>
            <w:vAlign w:val="center"/>
          </w:tcPr>
          <w:p w14:paraId="752E8C5D"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5CBB955" w14:textId="77777777" w:rsidR="003670FC" w:rsidRPr="00B93255" w:rsidRDefault="00443FD9">
            <w:pPr>
              <w:rPr>
                <w:rFonts w:ascii="Arial" w:hAnsi="Arial" w:cs="Arial"/>
                <w:sz w:val="20"/>
                <w:szCs w:val="20"/>
              </w:rPr>
            </w:pPr>
            <w:r w:rsidRPr="00B93255">
              <w:rPr>
                <w:rFonts w:ascii="Arial" w:hAnsi="Arial" w:cs="Arial"/>
                <w:sz w:val="20"/>
                <w:szCs w:val="20"/>
              </w:rPr>
              <w:t>Nothing to disclose - 12/03/2025</w:t>
            </w:r>
          </w:p>
        </w:tc>
      </w:tr>
      <w:tr w:rsidR="003670FC" w:rsidRPr="00B93255" w14:paraId="3996354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8BD407C" w14:textId="77777777" w:rsidR="003670FC" w:rsidRPr="00B93255" w:rsidRDefault="00443FD9">
            <w:pPr>
              <w:rPr>
                <w:rFonts w:ascii="Arial" w:hAnsi="Arial" w:cs="Arial"/>
                <w:sz w:val="20"/>
                <w:szCs w:val="20"/>
              </w:rPr>
            </w:pPr>
            <w:r w:rsidRPr="00B93255">
              <w:rPr>
                <w:rFonts w:ascii="Arial" w:hAnsi="Arial" w:cs="Arial"/>
                <w:sz w:val="20"/>
                <w:szCs w:val="20"/>
              </w:rPr>
              <w:t>Sujin Ann-Yi, PhD</w:t>
            </w:r>
          </w:p>
        </w:tc>
        <w:tc>
          <w:tcPr>
            <w:tcW w:w="0" w:type="auto"/>
            <w:tcBorders>
              <w:top w:val="outset" w:sz="6" w:space="0" w:color="auto"/>
              <w:left w:val="outset" w:sz="6" w:space="0" w:color="auto"/>
              <w:bottom w:val="outset" w:sz="6" w:space="0" w:color="auto"/>
              <w:right w:val="outset" w:sz="6" w:space="0" w:color="auto"/>
            </w:tcBorders>
            <w:vAlign w:val="center"/>
          </w:tcPr>
          <w:p w14:paraId="1F5FB0D6"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50FC8C6" w14:textId="77777777" w:rsidR="003670FC" w:rsidRPr="00B93255" w:rsidRDefault="00443FD9">
            <w:pPr>
              <w:rPr>
                <w:rFonts w:ascii="Arial" w:hAnsi="Arial" w:cs="Arial"/>
                <w:sz w:val="20"/>
                <w:szCs w:val="20"/>
              </w:rPr>
            </w:pPr>
            <w:r w:rsidRPr="00B93255">
              <w:rPr>
                <w:rFonts w:ascii="Arial" w:hAnsi="Arial" w:cs="Arial"/>
                <w:sz w:val="20"/>
                <w:szCs w:val="20"/>
              </w:rPr>
              <w:t>Nothing to disclose - 03/10/2026</w:t>
            </w:r>
          </w:p>
        </w:tc>
      </w:tr>
      <w:tr w:rsidR="003670FC" w:rsidRPr="00B93255" w14:paraId="3A4E106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86234E" w14:textId="77777777" w:rsidR="003670FC" w:rsidRPr="00B93255" w:rsidRDefault="00443FD9">
            <w:pPr>
              <w:rPr>
                <w:rFonts w:ascii="Arial" w:hAnsi="Arial" w:cs="Arial"/>
                <w:sz w:val="20"/>
                <w:szCs w:val="20"/>
              </w:rPr>
            </w:pPr>
            <w:r w:rsidRPr="00B93255">
              <w:rPr>
                <w:rFonts w:ascii="Arial" w:hAnsi="Arial" w:cs="Arial"/>
                <w:sz w:val="20"/>
                <w:szCs w:val="20"/>
              </w:rPr>
              <w:t>Robert Arnold, MD</w:t>
            </w:r>
          </w:p>
        </w:tc>
        <w:tc>
          <w:tcPr>
            <w:tcW w:w="0" w:type="auto"/>
            <w:tcBorders>
              <w:top w:val="outset" w:sz="6" w:space="0" w:color="auto"/>
              <w:left w:val="outset" w:sz="6" w:space="0" w:color="auto"/>
              <w:bottom w:val="outset" w:sz="6" w:space="0" w:color="auto"/>
              <w:right w:val="outset" w:sz="6" w:space="0" w:color="auto"/>
            </w:tcBorders>
            <w:vAlign w:val="center"/>
          </w:tcPr>
          <w:p w14:paraId="7F054A9D"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90C5CBA" w14:textId="77777777" w:rsidR="003670FC" w:rsidRPr="00B93255" w:rsidRDefault="00443FD9">
            <w:pPr>
              <w:rPr>
                <w:rFonts w:ascii="Arial" w:hAnsi="Arial" w:cs="Arial"/>
                <w:sz w:val="20"/>
                <w:szCs w:val="20"/>
              </w:rPr>
            </w:pPr>
            <w:r w:rsidRPr="00B93255">
              <w:rPr>
                <w:rFonts w:ascii="Arial" w:hAnsi="Arial" w:cs="Arial"/>
                <w:sz w:val="20"/>
                <w:szCs w:val="20"/>
              </w:rPr>
              <w:t>Nothing to disclose - 03/20/2026</w:t>
            </w:r>
          </w:p>
        </w:tc>
      </w:tr>
      <w:tr w:rsidR="003670FC" w:rsidRPr="00B93255" w14:paraId="24E2891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FD92307" w14:textId="77777777" w:rsidR="003670FC" w:rsidRPr="00B93255" w:rsidRDefault="00443FD9">
            <w:pPr>
              <w:rPr>
                <w:rFonts w:ascii="Arial" w:hAnsi="Arial" w:cs="Arial"/>
                <w:sz w:val="20"/>
                <w:szCs w:val="20"/>
              </w:rPr>
            </w:pPr>
            <w:r w:rsidRPr="00B93255">
              <w:rPr>
                <w:rFonts w:ascii="Arial" w:hAnsi="Arial" w:cs="Arial"/>
                <w:sz w:val="20"/>
                <w:szCs w:val="20"/>
              </w:rPr>
              <w:t>Sarah Baldwin, MSN</w:t>
            </w:r>
          </w:p>
        </w:tc>
        <w:tc>
          <w:tcPr>
            <w:tcW w:w="0" w:type="auto"/>
            <w:tcBorders>
              <w:top w:val="outset" w:sz="6" w:space="0" w:color="auto"/>
              <w:left w:val="outset" w:sz="6" w:space="0" w:color="auto"/>
              <w:bottom w:val="outset" w:sz="6" w:space="0" w:color="auto"/>
              <w:right w:val="outset" w:sz="6" w:space="0" w:color="auto"/>
            </w:tcBorders>
            <w:vAlign w:val="center"/>
          </w:tcPr>
          <w:p w14:paraId="28219FEE" w14:textId="77777777" w:rsidR="003670FC" w:rsidRPr="00B93255" w:rsidRDefault="00443FD9">
            <w:pPr>
              <w:rPr>
                <w:rFonts w:ascii="Arial" w:hAnsi="Arial" w:cs="Arial"/>
                <w:sz w:val="20"/>
                <w:szCs w:val="20"/>
              </w:rPr>
            </w:pPr>
            <w:r w:rsidRPr="00B93255">
              <w:rPr>
                <w:rFonts w:ascii="Arial" w:hAnsi="Arial" w:cs="Arial"/>
                <w:sz w:val="20"/>
                <w:szCs w:val="20"/>
              </w:rPr>
              <w:t>Faculty,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2D0145E1"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1BA68C1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B28569" w14:textId="77777777" w:rsidR="003670FC" w:rsidRPr="00B93255" w:rsidRDefault="00443FD9">
            <w:pPr>
              <w:rPr>
                <w:rFonts w:ascii="Arial" w:hAnsi="Arial" w:cs="Arial"/>
                <w:sz w:val="20"/>
                <w:szCs w:val="20"/>
              </w:rPr>
            </w:pPr>
            <w:r w:rsidRPr="00B93255">
              <w:rPr>
                <w:rFonts w:ascii="Arial" w:hAnsi="Arial" w:cs="Arial"/>
                <w:sz w:val="20"/>
                <w:szCs w:val="20"/>
              </w:rPr>
              <w:t>Dustin Bennett, BA</w:t>
            </w:r>
          </w:p>
        </w:tc>
        <w:tc>
          <w:tcPr>
            <w:tcW w:w="0" w:type="auto"/>
            <w:tcBorders>
              <w:top w:val="outset" w:sz="6" w:space="0" w:color="auto"/>
              <w:left w:val="outset" w:sz="6" w:space="0" w:color="auto"/>
              <w:bottom w:val="outset" w:sz="6" w:space="0" w:color="auto"/>
              <w:right w:val="outset" w:sz="6" w:space="0" w:color="auto"/>
            </w:tcBorders>
            <w:vAlign w:val="center"/>
          </w:tcPr>
          <w:p w14:paraId="58B4D440"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2C3F838D" w14:textId="77777777" w:rsidR="003670FC" w:rsidRPr="00B93255" w:rsidRDefault="00443FD9">
            <w:pPr>
              <w:rPr>
                <w:rFonts w:ascii="Arial" w:hAnsi="Arial" w:cs="Arial"/>
                <w:sz w:val="20"/>
                <w:szCs w:val="20"/>
              </w:rPr>
            </w:pPr>
            <w:r w:rsidRPr="00B93255">
              <w:rPr>
                <w:rFonts w:ascii="Arial" w:hAnsi="Arial" w:cs="Arial"/>
                <w:sz w:val="20"/>
                <w:szCs w:val="20"/>
              </w:rPr>
              <w:t>Nothing to disclose - 04/02/2026</w:t>
            </w:r>
          </w:p>
        </w:tc>
      </w:tr>
      <w:tr w:rsidR="003670FC" w:rsidRPr="00B93255" w14:paraId="6FD2B03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F584BD4" w14:textId="77777777" w:rsidR="003670FC" w:rsidRPr="00B93255" w:rsidRDefault="00443FD9">
            <w:pPr>
              <w:rPr>
                <w:rFonts w:ascii="Arial" w:hAnsi="Arial" w:cs="Arial"/>
                <w:sz w:val="20"/>
                <w:szCs w:val="20"/>
              </w:rPr>
            </w:pPr>
            <w:r w:rsidRPr="00B93255">
              <w:rPr>
                <w:rFonts w:ascii="Arial" w:hAnsi="Arial" w:cs="Arial"/>
                <w:sz w:val="20"/>
                <w:szCs w:val="20"/>
              </w:rPr>
              <w:t>Annabelle Bitter, MSW</w:t>
            </w:r>
          </w:p>
        </w:tc>
        <w:tc>
          <w:tcPr>
            <w:tcW w:w="0" w:type="auto"/>
            <w:tcBorders>
              <w:top w:val="outset" w:sz="6" w:space="0" w:color="auto"/>
              <w:left w:val="outset" w:sz="6" w:space="0" w:color="auto"/>
              <w:bottom w:val="outset" w:sz="6" w:space="0" w:color="auto"/>
              <w:right w:val="outset" w:sz="6" w:space="0" w:color="auto"/>
            </w:tcBorders>
            <w:vAlign w:val="center"/>
          </w:tcPr>
          <w:p w14:paraId="5961F42F" w14:textId="77777777" w:rsidR="003670FC" w:rsidRPr="00B93255" w:rsidRDefault="00443FD9">
            <w:pPr>
              <w:rPr>
                <w:rFonts w:ascii="Arial" w:hAnsi="Arial" w:cs="Arial"/>
                <w:sz w:val="20"/>
                <w:szCs w:val="20"/>
              </w:rPr>
            </w:pPr>
            <w:r w:rsidRPr="00B93255">
              <w:rPr>
                <w:rFonts w:ascii="Arial" w:hAnsi="Arial" w:cs="Arial"/>
                <w:sz w:val="20"/>
                <w:szCs w:val="20"/>
              </w:rPr>
              <w:t>Faculty,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1DE185B2" w14:textId="77777777" w:rsidR="003670FC" w:rsidRPr="00B93255" w:rsidRDefault="00443FD9">
            <w:pPr>
              <w:rPr>
                <w:rFonts w:ascii="Arial" w:hAnsi="Arial" w:cs="Arial"/>
                <w:sz w:val="20"/>
                <w:szCs w:val="20"/>
              </w:rPr>
            </w:pPr>
            <w:r w:rsidRPr="00B93255">
              <w:rPr>
                <w:rFonts w:ascii="Arial" w:hAnsi="Arial" w:cs="Arial"/>
                <w:sz w:val="20"/>
                <w:szCs w:val="20"/>
              </w:rPr>
              <w:t>Nothing to disclose - 09/01/2025</w:t>
            </w:r>
          </w:p>
        </w:tc>
      </w:tr>
      <w:tr w:rsidR="003670FC" w:rsidRPr="00B93255" w14:paraId="541F2FE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0C0054E" w14:textId="77777777" w:rsidR="003670FC" w:rsidRPr="00B93255" w:rsidRDefault="00443FD9">
            <w:pPr>
              <w:rPr>
                <w:rFonts w:ascii="Arial" w:hAnsi="Arial" w:cs="Arial"/>
                <w:sz w:val="20"/>
                <w:szCs w:val="20"/>
              </w:rPr>
            </w:pPr>
            <w:r w:rsidRPr="00B93255">
              <w:rPr>
                <w:rFonts w:ascii="Arial" w:hAnsi="Arial" w:cs="Arial"/>
                <w:sz w:val="20"/>
                <w:szCs w:val="20"/>
              </w:rPr>
              <w:t>Lily Boddy, BS</w:t>
            </w:r>
          </w:p>
        </w:tc>
        <w:tc>
          <w:tcPr>
            <w:tcW w:w="0" w:type="auto"/>
            <w:tcBorders>
              <w:top w:val="outset" w:sz="6" w:space="0" w:color="auto"/>
              <w:left w:val="outset" w:sz="6" w:space="0" w:color="auto"/>
              <w:bottom w:val="outset" w:sz="6" w:space="0" w:color="auto"/>
              <w:right w:val="outset" w:sz="6" w:space="0" w:color="auto"/>
            </w:tcBorders>
            <w:vAlign w:val="center"/>
          </w:tcPr>
          <w:p w14:paraId="61983F9A"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28CCCE9D" w14:textId="77777777" w:rsidR="003670FC" w:rsidRPr="00B93255" w:rsidRDefault="00443FD9">
            <w:pPr>
              <w:rPr>
                <w:rFonts w:ascii="Arial" w:hAnsi="Arial" w:cs="Arial"/>
                <w:sz w:val="20"/>
                <w:szCs w:val="20"/>
              </w:rPr>
            </w:pPr>
            <w:r w:rsidRPr="00B93255">
              <w:rPr>
                <w:rFonts w:ascii="Arial" w:hAnsi="Arial" w:cs="Arial"/>
                <w:sz w:val="20"/>
                <w:szCs w:val="20"/>
              </w:rPr>
              <w:t>Nothing to disclose - 04/03/2026</w:t>
            </w:r>
          </w:p>
        </w:tc>
      </w:tr>
      <w:tr w:rsidR="003670FC" w:rsidRPr="00B93255" w14:paraId="4075FE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7DAD13" w14:textId="77777777" w:rsidR="003670FC" w:rsidRPr="00B93255" w:rsidRDefault="00443FD9">
            <w:pPr>
              <w:rPr>
                <w:rFonts w:ascii="Arial" w:hAnsi="Arial" w:cs="Arial"/>
                <w:sz w:val="20"/>
                <w:szCs w:val="20"/>
              </w:rPr>
            </w:pPr>
            <w:r w:rsidRPr="00B93255">
              <w:rPr>
                <w:rFonts w:ascii="Arial" w:hAnsi="Arial" w:cs="Arial"/>
                <w:sz w:val="20"/>
                <w:szCs w:val="20"/>
              </w:rPr>
              <w:t>Ignacio Borque, MD</w:t>
            </w:r>
          </w:p>
        </w:tc>
        <w:tc>
          <w:tcPr>
            <w:tcW w:w="0" w:type="auto"/>
            <w:tcBorders>
              <w:top w:val="outset" w:sz="6" w:space="0" w:color="auto"/>
              <w:left w:val="outset" w:sz="6" w:space="0" w:color="auto"/>
              <w:bottom w:val="outset" w:sz="6" w:space="0" w:color="auto"/>
              <w:right w:val="outset" w:sz="6" w:space="0" w:color="auto"/>
            </w:tcBorders>
            <w:vAlign w:val="center"/>
          </w:tcPr>
          <w:p w14:paraId="2F658AEB"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58F2B1E" w14:textId="77777777" w:rsidR="003670FC" w:rsidRPr="00B93255" w:rsidRDefault="00443FD9">
            <w:pPr>
              <w:rPr>
                <w:rFonts w:ascii="Arial" w:hAnsi="Arial" w:cs="Arial"/>
                <w:sz w:val="20"/>
                <w:szCs w:val="20"/>
              </w:rPr>
            </w:pPr>
            <w:r w:rsidRPr="00B93255">
              <w:rPr>
                <w:rFonts w:ascii="Arial" w:hAnsi="Arial" w:cs="Arial"/>
                <w:sz w:val="20"/>
                <w:szCs w:val="20"/>
              </w:rPr>
              <w:t>Nothing to disclose - 03/24/2026</w:t>
            </w:r>
          </w:p>
        </w:tc>
      </w:tr>
      <w:tr w:rsidR="003670FC" w:rsidRPr="00B93255" w14:paraId="0619CC1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A7F416" w14:textId="77777777" w:rsidR="003670FC" w:rsidRPr="00B93255" w:rsidRDefault="00443FD9">
            <w:pPr>
              <w:rPr>
                <w:rFonts w:ascii="Arial" w:hAnsi="Arial" w:cs="Arial"/>
                <w:sz w:val="20"/>
                <w:szCs w:val="20"/>
              </w:rPr>
            </w:pPr>
            <w:r w:rsidRPr="00B93255">
              <w:rPr>
                <w:rFonts w:ascii="Arial" w:hAnsi="Arial" w:cs="Arial"/>
                <w:sz w:val="20"/>
                <w:szCs w:val="20"/>
              </w:rPr>
              <w:t>Colin Clarke, BA</w:t>
            </w:r>
          </w:p>
        </w:tc>
        <w:tc>
          <w:tcPr>
            <w:tcW w:w="0" w:type="auto"/>
            <w:tcBorders>
              <w:top w:val="outset" w:sz="6" w:space="0" w:color="auto"/>
              <w:left w:val="outset" w:sz="6" w:space="0" w:color="auto"/>
              <w:bottom w:val="outset" w:sz="6" w:space="0" w:color="auto"/>
              <w:right w:val="outset" w:sz="6" w:space="0" w:color="auto"/>
            </w:tcBorders>
            <w:vAlign w:val="center"/>
          </w:tcPr>
          <w:p w14:paraId="0B4B95C2"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DBCFBEE"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5322C32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6B7D7FD" w14:textId="77777777" w:rsidR="003670FC" w:rsidRPr="00B93255" w:rsidRDefault="00443FD9">
            <w:pPr>
              <w:rPr>
                <w:rFonts w:ascii="Arial" w:hAnsi="Arial" w:cs="Arial"/>
                <w:sz w:val="20"/>
                <w:szCs w:val="20"/>
              </w:rPr>
            </w:pPr>
            <w:r w:rsidRPr="00B93255">
              <w:rPr>
                <w:rFonts w:ascii="Arial" w:hAnsi="Arial" w:cs="Arial"/>
                <w:sz w:val="20"/>
                <w:szCs w:val="20"/>
              </w:rPr>
              <w:t>Lauren P. Cobb, MD</w:t>
            </w:r>
          </w:p>
        </w:tc>
        <w:tc>
          <w:tcPr>
            <w:tcW w:w="0" w:type="auto"/>
            <w:tcBorders>
              <w:top w:val="outset" w:sz="6" w:space="0" w:color="auto"/>
              <w:left w:val="outset" w:sz="6" w:space="0" w:color="auto"/>
              <w:bottom w:val="outset" w:sz="6" w:space="0" w:color="auto"/>
              <w:right w:val="outset" w:sz="6" w:space="0" w:color="auto"/>
            </w:tcBorders>
            <w:vAlign w:val="center"/>
          </w:tcPr>
          <w:p w14:paraId="75E5D6E1"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D716B01" w14:textId="77777777" w:rsidR="003670FC" w:rsidRPr="00B93255" w:rsidRDefault="00443FD9">
            <w:pPr>
              <w:rPr>
                <w:rFonts w:ascii="Arial" w:hAnsi="Arial" w:cs="Arial"/>
                <w:sz w:val="20"/>
                <w:szCs w:val="20"/>
              </w:rPr>
            </w:pPr>
            <w:r w:rsidRPr="00B93255">
              <w:rPr>
                <w:rFonts w:ascii="Arial" w:hAnsi="Arial" w:cs="Arial"/>
                <w:sz w:val="20"/>
                <w:szCs w:val="20"/>
              </w:rPr>
              <w:t>Other: ad board-Verastem (Relationship has ended) - 12/15/2025</w:t>
            </w:r>
          </w:p>
        </w:tc>
      </w:tr>
      <w:tr w:rsidR="003670FC" w:rsidRPr="00B93255" w14:paraId="3922B0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7A68FED" w14:textId="77777777" w:rsidR="003670FC" w:rsidRPr="00B93255" w:rsidRDefault="00443FD9">
            <w:pPr>
              <w:rPr>
                <w:rFonts w:ascii="Arial" w:hAnsi="Arial" w:cs="Arial"/>
                <w:sz w:val="20"/>
                <w:szCs w:val="20"/>
              </w:rPr>
            </w:pPr>
            <w:r w:rsidRPr="00B93255">
              <w:rPr>
                <w:rFonts w:ascii="Arial" w:hAnsi="Arial" w:cs="Arial"/>
                <w:sz w:val="20"/>
                <w:szCs w:val="20"/>
              </w:rPr>
              <w:t>Carolynn Conley, MBA</w:t>
            </w:r>
          </w:p>
        </w:tc>
        <w:tc>
          <w:tcPr>
            <w:tcW w:w="0" w:type="auto"/>
            <w:tcBorders>
              <w:top w:val="outset" w:sz="6" w:space="0" w:color="auto"/>
              <w:left w:val="outset" w:sz="6" w:space="0" w:color="auto"/>
              <w:bottom w:val="outset" w:sz="6" w:space="0" w:color="auto"/>
              <w:right w:val="outset" w:sz="6" w:space="0" w:color="auto"/>
            </w:tcBorders>
            <w:vAlign w:val="center"/>
          </w:tcPr>
          <w:p w14:paraId="4BEC7D98"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A9B0BDB" w14:textId="77777777" w:rsidR="003670FC" w:rsidRPr="00B93255" w:rsidRDefault="00443FD9">
            <w:pPr>
              <w:rPr>
                <w:rFonts w:ascii="Arial" w:hAnsi="Arial" w:cs="Arial"/>
                <w:sz w:val="20"/>
                <w:szCs w:val="20"/>
              </w:rPr>
            </w:pPr>
            <w:r w:rsidRPr="00B93255">
              <w:rPr>
                <w:rFonts w:ascii="Arial" w:hAnsi="Arial" w:cs="Arial"/>
                <w:sz w:val="20"/>
                <w:szCs w:val="20"/>
              </w:rPr>
              <w:t>Nothing to disclose - 04/13/2026</w:t>
            </w:r>
          </w:p>
        </w:tc>
      </w:tr>
      <w:tr w:rsidR="003670FC" w:rsidRPr="00B93255" w14:paraId="390FA5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2C77308" w14:textId="77777777" w:rsidR="003670FC" w:rsidRPr="00B93255" w:rsidRDefault="00443FD9">
            <w:pPr>
              <w:rPr>
                <w:rFonts w:ascii="Arial" w:hAnsi="Arial" w:cs="Arial"/>
                <w:sz w:val="20"/>
                <w:szCs w:val="20"/>
              </w:rPr>
            </w:pPr>
            <w:r w:rsidRPr="00B93255">
              <w:rPr>
                <w:rFonts w:ascii="Arial" w:hAnsi="Arial" w:cs="Arial"/>
                <w:sz w:val="20"/>
                <w:szCs w:val="20"/>
              </w:rPr>
              <w:t>Jasmin Crane, MS</w:t>
            </w:r>
          </w:p>
        </w:tc>
        <w:tc>
          <w:tcPr>
            <w:tcW w:w="0" w:type="auto"/>
            <w:tcBorders>
              <w:top w:val="outset" w:sz="6" w:space="0" w:color="auto"/>
              <w:left w:val="outset" w:sz="6" w:space="0" w:color="auto"/>
              <w:bottom w:val="outset" w:sz="6" w:space="0" w:color="auto"/>
              <w:right w:val="outset" w:sz="6" w:space="0" w:color="auto"/>
            </w:tcBorders>
            <w:vAlign w:val="center"/>
          </w:tcPr>
          <w:p w14:paraId="3894AAC3" w14:textId="77777777" w:rsidR="003670FC" w:rsidRPr="00B93255" w:rsidRDefault="00443FD9">
            <w:pPr>
              <w:rPr>
                <w:rFonts w:ascii="Arial" w:hAnsi="Arial" w:cs="Arial"/>
                <w:sz w:val="20"/>
                <w:szCs w:val="20"/>
              </w:rPr>
            </w:pPr>
            <w:r w:rsidRPr="00B93255">
              <w:rPr>
                <w:rFonts w:ascii="Arial" w:hAnsi="Arial" w:cs="Arial"/>
                <w:sz w:val="20"/>
                <w:szCs w:val="20"/>
              </w:rPr>
              <w:t>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3A67BECE" w14:textId="77777777" w:rsidR="003670FC" w:rsidRPr="00B93255" w:rsidRDefault="00443FD9">
            <w:pPr>
              <w:rPr>
                <w:rFonts w:ascii="Arial" w:hAnsi="Arial" w:cs="Arial"/>
                <w:sz w:val="20"/>
                <w:szCs w:val="20"/>
              </w:rPr>
            </w:pPr>
            <w:r w:rsidRPr="00B93255">
              <w:rPr>
                <w:rFonts w:ascii="Arial" w:hAnsi="Arial" w:cs="Arial"/>
                <w:sz w:val="20"/>
                <w:szCs w:val="20"/>
              </w:rPr>
              <w:t>Nothing to disclose - 01/16/2026</w:t>
            </w:r>
          </w:p>
        </w:tc>
      </w:tr>
      <w:tr w:rsidR="003670FC" w:rsidRPr="00B93255" w14:paraId="4A2D97B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852AFB7" w14:textId="77777777" w:rsidR="003670FC" w:rsidRPr="00B93255" w:rsidRDefault="00443FD9">
            <w:pPr>
              <w:rPr>
                <w:rFonts w:ascii="Arial" w:hAnsi="Arial" w:cs="Arial"/>
                <w:sz w:val="20"/>
                <w:szCs w:val="20"/>
              </w:rPr>
            </w:pPr>
            <w:r w:rsidRPr="00B93255">
              <w:rPr>
                <w:rFonts w:ascii="Arial" w:hAnsi="Arial" w:cs="Arial"/>
                <w:sz w:val="20"/>
                <w:szCs w:val="20"/>
              </w:rPr>
              <w:t>Anna Crofts, MA</w:t>
            </w:r>
          </w:p>
        </w:tc>
        <w:tc>
          <w:tcPr>
            <w:tcW w:w="0" w:type="auto"/>
            <w:tcBorders>
              <w:top w:val="outset" w:sz="6" w:space="0" w:color="auto"/>
              <w:left w:val="outset" w:sz="6" w:space="0" w:color="auto"/>
              <w:bottom w:val="outset" w:sz="6" w:space="0" w:color="auto"/>
              <w:right w:val="outset" w:sz="6" w:space="0" w:color="auto"/>
            </w:tcBorders>
            <w:vAlign w:val="center"/>
          </w:tcPr>
          <w:p w14:paraId="072BD43A"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7797942" w14:textId="77777777" w:rsidR="003670FC" w:rsidRPr="00B93255" w:rsidRDefault="00443FD9">
            <w:pPr>
              <w:rPr>
                <w:rFonts w:ascii="Arial" w:hAnsi="Arial" w:cs="Arial"/>
                <w:sz w:val="20"/>
                <w:szCs w:val="20"/>
              </w:rPr>
            </w:pPr>
            <w:r w:rsidRPr="00B93255">
              <w:rPr>
                <w:rFonts w:ascii="Arial" w:hAnsi="Arial" w:cs="Arial"/>
                <w:sz w:val="20"/>
                <w:szCs w:val="20"/>
              </w:rPr>
              <w:t>Nothing to disclose - 03/20/2026</w:t>
            </w:r>
          </w:p>
        </w:tc>
      </w:tr>
      <w:tr w:rsidR="003670FC" w:rsidRPr="00B93255" w14:paraId="0DC4D6C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2213C6A" w14:textId="77777777" w:rsidR="003670FC" w:rsidRPr="00B93255" w:rsidRDefault="00443FD9">
            <w:pPr>
              <w:rPr>
                <w:rFonts w:ascii="Arial" w:hAnsi="Arial" w:cs="Arial"/>
                <w:sz w:val="20"/>
                <w:szCs w:val="20"/>
              </w:rPr>
            </w:pPr>
            <w:r w:rsidRPr="00B93255">
              <w:rPr>
                <w:rFonts w:ascii="Arial" w:hAnsi="Arial" w:cs="Arial"/>
                <w:sz w:val="20"/>
                <w:szCs w:val="20"/>
              </w:rPr>
              <w:t>Joe R Crosby, MDiv, BCC</w:t>
            </w:r>
          </w:p>
        </w:tc>
        <w:tc>
          <w:tcPr>
            <w:tcW w:w="0" w:type="auto"/>
            <w:tcBorders>
              <w:top w:val="outset" w:sz="6" w:space="0" w:color="auto"/>
              <w:left w:val="outset" w:sz="6" w:space="0" w:color="auto"/>
              <w:bottom w:val="outset" w:sz="6" w:space="0" w:color="auto"/>
              <w:right w:val="outset" w:sz="6" w:space="0" w:color="auto"/>
            </w:tcBorders>
            <w:vAlign w:val="center"/>
          </w:tcPr>
          <w:p w14:paraId="6017838D"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11E9849" w14:textId="77777777" w:rsidR="003670FC" w:rsidRPr="00B93255" w:rsidRDefault="00443FD9">
            <w:pPr>
              <w:rPr>
                <w:rFonts w:ascii="Arial" w:hAnsi="Arial" w:cs="Arial"/>
                <w:sz w:val="20"/>
                <w:szCs w:val="20"/>
              </w:rPr>
            </w:pPr>
            <w:r w:rsidRPr="00B93255">
              <w:rPr>
                <w:rFonts w:ascii="Arial" w:hAnsi="Arial" w:cs="Arial"/>
                <w:sz w:val="20"/>
                <w:szCs w:val="20"/>
              </w:rPr>
              <w:t>Nothing to disclose - 04/02/2026</w:t>
            </w:r>
          </w:p>
        </w:tc>
      </w:tr>
      <w:tr w:rsidR="003670FC" w:rsidRPr="00B93255" w14:paraId="492E8D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36F605D" w14:textId="77777777" w:rsidR="003670FC" w:rsidRPr="00B93255" w:rsidRDefault="00443FD9">
            <w:pPr>
              <w:rPr>
                <w:rFonts w:ascii="Arial" w:hAnsi="Arial" w:cs="Arial"/>
                <w:sz w:val="20"/>
                <w:szCs w:val="20"/>
              </w:rPr>
            </w:pPr>
            <w:r w:rsidRPr="00B93255">
              <w:rPr>
                <w:rFonts w:ascii="Arial" w:hAnsi="Arial" w:cs="Arial"/>
                <w:sz w:val="20"/>
                <w:szCs w:val="20"/>
              </w:rPr>
              <w:t>Rebekah Crowder, MS, RD, LD</w:t>
            </w:r>
          </w:p>
        </w:tc>
        <w:tc>
          <w:tcPr>
            <w:tcW w:w="0" w:type="auto"/>
            <w:tcBorders>
              <w:top w:val="outset" w:sz="6" w:space="0" w:color="auto"/>
              <w:left w:val="outset" w:sz="6" w:space="0" w:color="auto"/>
              <w:bottom w:val="outset" w:sz="6" w:space="0" w:color="auto"/>
              <w:right w:val="outset" w:sz="6" w:space="0" w:color="auto"/>
            </w:tcBorders>
            <w:vAlign w:val="center"/>
          </w:tcPr>
          <w:p w14:paraId="72D0A23E"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8ED0D93" w14:textId="77777777" w:rsidR="003670FC" w:rsidRPr="00B93255" w:rsidRDefault="00443FD9">
            <w:pPr>
              <w:rPr>
                <w:rFonts w:ascii="Arial" w:hAnsi="Arial" w:cs="Arial"/>
                <w:sz w:val="20"/>
                <w:szCs w:val="20"/>
              </w:rPr>
            </w:pPr>
            <w:r w:rsidRPr="00B93255">
              <w:rPr>
                <w:rFonts w:ascii="Arial" w:hAnsi="Arial" w:cs="Arial"/>
                <w:sz w:val="20"/>
                <w:szCs w:val="20"/>
              </w:rPr>
              <w:t>Nothing to disclose - 03/30/2026</w:t>
            </w:r>
          </w:p>
        </w:tc>
      </w:tr>
      <w:tr w:rsidR="003670FC" w:rsidRPr="00B93255" w14:paraId="621E79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9F1A471" w14:textId="77777777" w:rsidR="003670FC" w:rsidRPr="00B93255" w:rsidRDefault="00443FD9">
            <w:pPr>
              <w:rPr>
                <w:rFonts w:ascii="Arial" w:hAnsi="Arial" w:cs="Arial"/>
                <w:sz w:val="20"/>
                <w:szCs w:val="20"/>
              </w:rPr>
            </w:pPr>
            <w:r w:rsidRPr="00B93255">
              <w:rPr>
                <w:rFonts w:ascii="Arial" w:hAnsi="Arial" w:cs="Arial"/>
                <w:sz w:val="20"/>
                <w:szCs w:val="20"/>
              </w:rPr>
              <w:t>Jonathan F Cunningham, MSPAS, PA-C</w:t>
            </w:r>
          </w:p>
        </w:tc>
        <w:tc>
          <w:tcPr>
            <w:tcW w:w="0" w:type="auto"/>
            <w:tcBorders>
              <w:top w:val="outset" w:sz="6" w:space="0" w:color="auto"/>
              <w:left w:val="outset" w:sz="6" w:space="0" w:color="auto"/>
              <w:bottom w:val="outset" w:sz="6" w:space="0" w:color="auto"/>
              <w:right w:val="outset" w:sz="6" w:space="0" w:color="auto"/>
            </w:tcBorders>
            <w:vAlign w:val="center"/>
          </w:tcPr>
          <w:p w14:paraId="663E485C"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E6ACBEF" w14:textId="77777777" w:rsidR="003670FC" w:rsidRPr="00B93255" w:rsidRDefault="00443FD9">
            <w:pPr>
              <w:rPr>
                <w:rFonts w:ascii="Arial" w:hAnsi="Arial" w:cs="Arial"/>
                <w:sz w:val="20"/>
                <w:szCs w:val="20"/>
              </w:rPr>
            </w:pPr>
            <w:r w:rsidRPr="00B93255">
              <w:rPr>
                <w:rFonts w:ascii="Arial" w:hAnsi="Arial" w:cs="Arial"/>
                <w:sz w:val="20"/>
                <w:szCs w:val="20"/>
              </w:rPr>
              <w:t>Nothing to disclose - 04/02/2026</w:t>
            </w:r>
          </w:p>
        </w:tc>
      </w:tr>
      <w:tr w:rsidR="003670FC" w:rsidRPr="00B93255" w14:paraId="0CEE006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6355492" w14:textId="77777777" w:rsidR="003670FC" w:rsidRPr="00B93255" w:rsidRDefault="00443FD9">
            <w:pPr>
              <w:rPr>
                <w:rFonts w:ascii="Arial" w:hAnsi="Arial" w:cs="Arial"/>
                <w:sz w:val="20"/>
                <w:szCs w:val="20"/>
              </w:rPr>
            </w:pPr>
            <w:r w:rsidRPr="00B93255">
              <w:rPr>
                <w:rFonts w:ascii="Arial" w:hAnsi="Arial" w:cs="Arial"/>
                <w:sz w:val="20"/>
                <w:szCs w:val="20"/>
              </w:rPr>
              <w:t>Gloria Beatriz De los Santos, MS</w:t>
            </w:r>
          </w:p>
        </w:tc>
        <w:tc>
          <w:tcPr>
            <w:tcW w:w="0" w:type="auto"/>
            <w:tcBorders>
              <w:top w:val="outset" w:sz="6" w:space="0" w:color="auto"/>
              <w:left w:val="outset" w:sz="6" w:space="0" w:color="auto"/>
              <w:bottom w:val="outset" w:sz="6" w:space="0" w:color="auto"/>
              <w:right w:val="outset" w:sz="6" w:space="0" w:color="auto"/>
            </w:tcBorders>
            <w:vAlign w:val="center"/>
          </w:tcPr>
          <w:p w14:paraId="06FA3D9C"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91A319C"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77DE39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91EA8D" w14:textId="77777777" w:rsidR="003670FC" w:rsidRPr="00B93255" w:rsidRDefault="00443FD9">
            <w:pPr>
              <w:rPr>
                <w:rFonts w:ascii="Arial" w:hAnsi="Arial" w:cs="Arial"/>
                <w:sz w:val="20"/>
                <w:szCs w:val="20"/>
              </w:rPr>
            </w:pPr>
            <w:r w:rsidRPr="00B93255">
              <w:rPr>
                <w:rFonts w:ascii="Arial" w:hAnsi="Arial" w:cs="Arial"/>
                <w:sz w:val="20"/>
                <w:szCs w:val="20"/>
              </w:rPr>
              <w:t>Marvin O. Delgado Guay, MD</w:t>
            </w:r>
          </w:p>
        </w:tc>
        <w:tc>
          <w:tcPr>
            <w:tcW w:w="0" w:type="auto"/>
            <w:tcBorders>
              <w:top w:val="outset" w:sz="6" w:space="0" w:color="auto"/>
              <w:left w:val="outset" w:sz="6" w:space="0" w:color="auto"/>
              <w:bottom w:val="outset" w:sz="6" w:space="0" w:color="auto"/>
              <w:right w:val="outset" w:sz="6" w:space="0" w:color="auto"/>
            </w:tcBorders>
            <w:vAlign w:val="center"/>
          </w:tcPr>
          <w:p w14:paraId="75DFDE1D"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2858F5E6" w14:textId="77777777" w:rsidR="003670FC" w:rsidRPr="00B93255" w:rsidRDefault="00443FD9">
            <w:pPr>
              <w:rPr>
                <w:rFonts w:ascii="Arial" w:hAnsi="Arial" w:cs="Arial"/>
                <w:sz w:val="20"/>
                <w:szCs w:val="20"/>
              </w:rPr>
            </w:pPr>
            <w:r w:rsidRPr="00B93255">
              <w:rPr>
                <w:rFonts w:ascii="Arial" w:hAnsi="Arial" w:cs="Arial"/>
                <w:sz w:val="20"/>
                <w:szCs w:val="20"/>
              </w:rPr>
              <w:t>Nothing to disclose - 02/19/2026</w:t>
            </w:r>
          </w:p>
        </w:tc>
      </w:tr>
      <w:tr w:rsidR="003670FC" w:rsidRPr="00B93255" w14:paraId="5BC6966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357290B" w14:textId="77777777" w:rsidR="003670FC" w:rsidRPr="00B93255" w:rsidRDefault="00443FD9">
            <w:pPr>
              <w:rPr>
                <w:rFonts w:ascii="Arial" w:hAnsi="Arial" w:cs="Arial"/>
                <w:sz w:val="20"/>
                <w:szCs w:val="20"/>
              </w:rPr>
            </w:pPr>
            <w:r w:rsidRPr="00B93255">
              <w:rPr>
                <w:rFonts w:ascii="Arial" w:hAnsi="Arial" w:cs="Arial"/>
                <w:sz w:val="20"/>
                <w:szCs w:val="20"/>
              </w:rPr>
              <w:t>Asha Demla, DNP</w:t>
            </w:r>
          </w:p>
        </w:tc>
        <w:tc>
          <w:tcPr>
            <w:tcW w:w="0" w:type="auto"/>
            <w:tcBorders>
              <w:top w:val="outset" w:sz="6" w:space="0" w:color="auto"/>
              <w:left w:val="outset" w:sz="6" w:space="0" w:color="auto"/>
              <w:bottom w:val="outset" w:sz="6" w:space="0" w:color="auto"/>
              <w:right w:val="outset" w:sz="6" w:space="0" w:color="auto"/>
            </w:tcBorders>
            <w:vAlign w:val="center"/>
          </w:tcPr>
          <w:p w14:paraId="61CE4F41" w14:textId="77777777" w:rsidR="003670FC" w:rsidRPr="00B93255" w:rsidRDefault="00443FD9">
            <w:pPr>
              <w:rPr>
                <w:rFonts w:ascii="Arial" w:hAnsi="Arial" w:cs="Arial"/>
                <w:sz w:val="20"/>
                <w:szCs w:val="20"/>
              </w:rPr>
            </w:pPr>
            <w:r w:rsidRPr="00B93255">
              <w:rPr>
                <w:rFonts w:ascii="Arial" w:hAnsi="Arial" w:cs="Arial"/>
                <w:sz w:val="20"/>
                <w:szCs w:val="20"/>
              </w:rPr>
              <w:t>Faculty,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42C35CA9" w14:textId="77777777" w:rsidR="003670FC" w:rsidRPr="00B93255" w:rsidRDefault="00443FD9">
            <w:pPr>
              <w:rPr>
                <w:rFonts w:ascii="Arial" w:hAnsi="Arial" w:cs="Arial"/>
                <w:sz w:val="20"/>
                <w:szCs w:val="20"/>
              </w:rPr>
            </w:pPr>
            <w:r w:rsidRPr="00B93255">
              <w:rPr>
                <w:rFonts w:ascii="Arial" w:hAnsi="Arial" w:cs="Arial"/>
                <w:sz w:val="20"/>
                <w:szCs w:val="20"/>
              </w:rPr>
              <w:t>Nothing to disclose - 02/03/2026</w:t>
            </w:r>
          </w:p>
        </w:tc>
      </w:tr>
      <w:tr w:rsidR="003670FC" w:rsidRPr="00B93255" w14:paraId="5EC174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C842961" w14:textId="77777777" w:rsidR="003670FC" w:rsidRPr="00B93255" w:rsidRDefault="00443FD9">
            <w:pPr>
              <w:rPr>
                <w:rFonts w:ascii="Arial" w:hAnsi="Arial" w:cs="Arial"/>
                <w:sz w:val="20"/>
                <w:szCs w:val="20"/>
              </w:rPr>
            </w:pPr>
            <w:r w:rsidRPr="00B93255">
              <w:rPr>
                <w:rFonts w:ascii="Arial" w:hAnsi="Arial" w:cs="Arial"/>
                <w:sz w:val="20"/>
                <w:szCs w:val="20"/>
              </w:rPr>
              <w:t>Michelene Ellegood, MSN</w:t>
            </w:r>
          </w:p>
        </w:tc>
        <w:tc>
          <w:tcPr>
            <w:tcW w:w="0" w:type="auto"/>
            <w:tcBorders>
              <w:top w:val="outset" w:sz="6" w:space="0" w:color="auto"/>
              <w:left w:val="outset" w:sz="6" w:space="0" w:color="auto"/>
              <w:bottom w:val="outset" w:sz="6" w:space="0" w:color="auto"/>
              <w:right w:val="outset" w:sz="6" w:space="0" w:color="auto"/>
            </w:tcBorders>
            <w:vAlign w:val="center"/>
          </w:tcPr>
          <w:p w14:paraId="25347124"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7E53224" w14:textId="77777777" w:rsidR="003670FC" w:rsidRPr="00B93255" w:rsidRDefault="00443FD9">
            <w:pPr>
              <w:rPr>
                <w:rFonts w:ascii="Arial" w:hAnsi="Arial" w:cs="Arial"/>
                <w:sz w:val="20"/>
                <w:szCs w:val="20"/>
              </w:rPr>
            </w:pPr>
            <w:r w:rsidRPr="00B93255">
              <w:rPr>
                <w:rFonts w:ascii="Arial" w:hAnsi="Arial" w:cs="Arial"/>
                <w:sz w:val="20"/>
                <w:szCs w:val="20"/>
              </w:rPr>
              <w:t>Nothing to disclose - 03/30/2026</w:t>
            </w:r>
          </w:p>
        </w:tc>
      </w:tr>
      <w:tr w:rsidR="003670FC" w:rsidRPr="00B93255" w14:paraId="6BB3E9B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EA05CFF" w14:textId="77777777" w:rsidR="003670FC" w:rsidRPr="00B93255" w:rsidRDefault="00443FD9">
            <w:pPr>
              <w:rPr>
                <w:rFonts w:ascii="Arial" w:hAnsi="Arial" w:cs="Arial"/>
                <w:sz w:val="20"/>
                <w:szCs w:val="20"/>
              </w:rPr>
            </w:pPr>
            <w:r w:rsidRPr="00B93255">
              <w:rPr>
                <w:rFonts w:ascii="Arial" w:hAnsi="Arial" w:cs="Arial"/>
                <w:sz w:val="20"/>
                <w:szCs w:val="20"/>
              </w:rPr>
              <w:t>Gavin G Enck, PhD</w:t>
            </w:r>
          </w:p>
        </w:tc>
        <w:tc>
          <w:tcPr>
            <w:tcW w:w="0" w:type="auto"/>
            <w:tcBorders>
              <w:top w:val="outset" w:sz="6" w:space="0" w:color="auto"/>
              <w:left w:val="outset" w:sz="6" w:space="0" w:color="auto"/>
              <w:bottom w:val="outset" w:sz="6" w:space="0" w:color="auto"/>
              <w:right w:val="outset" w:sz="6" w:space="0" w:color="auto"/>
            </w:tcBorders>
            <w:vAlign w:val="center"/>
          </w:tcPr>
          <w:p w14:paraId="291C8971"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6D16F9E" w14:textId="77777777" w:rsidR="003670FC" w:rsidRPr="00B93255" w:rsidRDefault="00443FD9">
            <w:pPr>
              <w:rPr>
                <w:rFonts w:ascii="Arial" w:hAnsi="Arial" w:cs="Arial"/>
                <w:sz w:val="20"/>
                <w:szCs w:val="20"/>
              </w:rPr>
            </w:pPr>
            <w:r w:rsidRPr="00B93255">
              <w:rPr>
                <w:rFonts w:ascii="Arial" w:hAnsi="Arial" w:cs="Arial"/>
                <w:sz w:val="20"/>
                <w:szCs w:val="20"/>
              </w:rPr>
              <w:t>Nothing to disclose - 08/19/2025</w:t>
            </w:r>
          </w:p>
        </w:tc>
      </w:tr>
      <w:tr w:rsidR="003670FC" w:rsidRPr="00B93255" w14:paraId="536F74A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01B2D0F" w14:textId="77777777" w:rsidR="003670FC" w:rsidRPr="00B93255" w:rsidRDefault="00443FD9">
            <w:pPr>
              <w:rPr>
                <w:rFonts w:ascii="Arial" w:hAnsi="Arial" w:cs="Arial"/>
                <w:sz w:val="20"/>
                <w:szCs w:val="20"/>
              </w:rPr>
            </w:pPr>
            <w:r w:rsidRPr="00B93255">
              <w:rPr>
                <w:rFonts w:ascii="Arial" w:hAnsi="Arial" w:cs="Arial"/>
                <w:sz w:val="20"/>
                <w:szCs w:val="20"/>
              </w:rPr>
              <w:t>Baleigh Fowler, LCSW</w:t>
            </w:r>
          </w:p>
        </w:tc>
        <w:tc>
          <w:tcPr>
            <w:tcW w:w="0" w:type="auto"/>
            <w:tcBorders>
              <w:top w:val="outset" w:sz="6" w:space="0" w:color="auto"/>
              <w:left w:val="outset" w:sz="6" w:space="0" w:color="auto"/>
              <w:bottom w:val="outset" w:sz="6" w:space="0" w:color="auto"/>
              <w:right w:val="outset" w:sz="6" w:space="0" w:color="auto"/>
            </w:tcBorders>
            <w:vAlign w:val="center"/>
          </w:tcPr>
          <w:p w14:paraId="5D9C8F36"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5A2EE0B5" w14:textId="77777777" w:rsidR="003670FC" w:rsidRPr="00B93255" w:rsidRDefault="00443FD9">
            <w:pPr>
              <w:rPr>
                <w:rFonts w:ascii="Arial" w:hAnsi="Arial" w:cs="Arial"/>
                <w:sz w:val="20"/>
                <w:szCs w:val="20"/>
              </w:rPr>
            </w:pPr>
            <w:r w:rsidRPr="00B93255">
              <w:rPr>
                <w:rFonts w:ascii="Arial" w:hAnsi="Arial" w:cs="Arial"/>
                <w:sz w:val="20"/>
                <w:szCs w:val="20"/>
              </w:rPr>
              <w:t>Nothing to disclose - 03/31/2026</w:t>
            </w:r>
          </w:p>
        </w:tc>
      </w:tr>
      <w:tr w:rsidR="003670FC" w:rsidRPr="00B93255" w14:paraId="231E0FB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DA9F33" w14:textId="77777777" w:rsidR="003670FC" w:rsidRPr="00B93255" w:rsidRDefault="00443FD9">
            <w:pPr>
              <w:rPr>
                <w:rFonts w:ascii="Arial" w:hAnsi="Arial" w:cs="Arial"/>
                <w:sz w:val="20"/>
                <w:szCs w:val="20"/>
              </w:rPr>
            </w:pPr>
            <w:r w:rsidRPr="00B93255">
              <w:rPr>
                <w:rFonts w:ascii="Arial" w:hAnsi="Arial" w:cs="Arial"/>
                <w:sz w:val="20"/>
                <w:szCs w:val="20"/>
              </w:rPr>
              <w:t>Miriam Garcia-Hocker, MSN</w:t>
            </w:r>
          </w:p>
        </w:tc>
        <w:tc>
          <w:tcPr>
            <w:tcW w:w="0" w:type="auto"/>
            <w:tcBorders>
              <w:top w:val="outset" w:sz="6" w:space="0" w:color="auto"/>
              <w:left w:val="outset" w:sz="6" w:space="0" w:color="auto"/>
              <w:bottom w:val="outset" w:sz="6" w:space="0" w:color="auto"/>
              <w:right w:val="outset" w:sz="6" w:space="0" w:color="auto"/>
            </w:tcBorders>
            <w:vAlign w:val="center"/>
          </w:tcPr>
          <w:p w14:paraId="5F1A6FBF"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43DD4EC" w14:textId="77777777" w:rsidR="003670FC" w:rsidRPr="00B93255" w:rsidRDefault="00443FD9">
            <w:pPr>
              <w:rPr>
                <w:rFonts w:ascii="Arial" w:hAnsi="Arial" w:cs="Arial"/>
                <w:sz w:val="20"/>
                <w:szCs w:val="20"/>
              </w:rPr>
            </w:pPr>
            <w:r w:rsidRPr="00B93255">
              <w:rPr>
                <w:rFonts w:ascii="Arial" w:hAnsi="Arial" w:cs="Arial"/>
                <w:sz w:val="20"/>
                <w:szCs w:val="20"/>
              </w:rPr>
              <w:t>Nothing to disclose - 01/05/2026</w:t>
            </w:r>
          </w:p>
        </w:tc>
      </w:tr>
      <w:tr w:rsidR="003670FC" w:rsidRPr="00B93255" w14:paraId="544EEF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34EB3BB" w14:textId="77777777" w:rsidR="003670FC" w:rsidRPr="00B93255" w:rsidRDefault="00443FD9">
            <w:pPr>
              <w:rPr>
                <w:rFonts w:ascii="Arial" w:hAnsi="Arial" w:cs="Arial"/>
                <w:sz w:val="20"/>
                <w:szCs w:val="20"/>
              </w:rPr>
            </w:pPr>
            <w:r w:rsidRPr="00B93255">
              <w:rPr>
                <w:rFonts w:ascii="Arial" w:hAnsi="Arial" w:cs="Arial"/>
                <w:sz w:val="20"/>
                <w:szCs w:val="20"/>
              </w:rPr>
              <w:t>Marina George, MD</w:t>
            </w:r>
          </w:p>
        </w:tc>
        <w:tc>
          <w:tcPr>
            <w:tcW w:w="0" w:type="auto"/>
            <w:tcBorders>
              <w:top w:val="outset" w:sz="6" w:space="0" w:color="auto"/>
              <w:left w:val="outset" w:sz="6" w:space="0" w:color="auto"/>
              <w:bottom w:val="outset" w:sz="6" w:space="0" w:color="auto"/>
              <w:right w:val="outset" w:sz="6" w:space="0" w:color="auto"/>
            </w:tcBorders>
            <w:vAlign w:val="center"/>
          </w:tcPr>
          <w:p w14:paraId="0D51E042"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914F6DB" w14:textId="77777777" w:rsidR="003670FC" w:rsidRPr="00B93255" w:rsidRDefault="00443FD9">
            <w:pPr>
              <w:rPr>
                <w:rFonts w:ascii="Arial" w:hAnsi="Arial" w:cs="Arial"/>
                <w:sz w:val="20"/>
                <w:szCs w:val="20"/>
              </w:rPr>
            </w:pPr>
            <w:r w:rsidRPr="00B93255">
              <w:rPr>
                <w:rFonts w:ascii="Arial" w:hAnsi="Arial" w:cs="Arial"/>
                <w:sz w:val="20"/>
                <w:szCs w:val="20"/>
              </w:rPr>
              <w:t>Nothing to disclose - 03/18/2026</w:t>
            </w:r>
          </w:p>
        </w:tc>
      </w:tr>
      <w:tr w:rsidR="003670FC" w:rsidRPr="00B93255" w14:paraId="5D24243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542BD3" w14:textId="77777777" w:rsidR="003670FC" w:rsidRPr="00B93255" w:rsidRDefault="00443FD9">
            <w:pPr>
              <w:rPr>
                <w:rFonts w:ascii="Arial" w:hAnsi="Arial" w:cs="Arial"/>
                <w:sz w:val="20"/>
                <w:szCs w:val="20"/>
              </w:rPr>
            </w:pPr>
            <w:r w:rsidRPr="00B93255">
              <w:rPr>
                <w:rFonts w:ascii="Arial" w:hAnsi="Arial" w:cs="Arial"/>
                <w:sz w:val="20"/>
                <w:szCs w:val="20"/>
              </w:rPr>
              <w:t>Poonam Goswami, PhD</w:t>
            </w:r>
          </w:p>
        </w:tc>
        <w:tc>
          <w:tcPr>
            <w:tcW w:w="0" w:type="auto"/>
            <w:tcBorders>
              <w:top w:val="outset" w:sz="6" w:space="0" w:color="auto"/>
              <w:left w:val="outset" w:sz="6" w:space="0" w:color="auto"/>
              <w:bottom w:val="outset" w:sz="6" w:space="0" w:color="auto"/>
              <w:right w:val="outset" w:sz="6" w:space="0" w:color="auto"/>
            </w:tcBorders>
            <w:vAlign w:val="center"/>
          </w:tcPr>
          <w:p w14:paraId="7F222F3D"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5D7B4573" w14:textId="77777777" w:rsidR="003670FC" w:rsidRPr="00B93255" w:rsidRDefault="00443FD9">
            <w:pPr>
              <w:rPr>
                <w:rFonts w:ascii="Arial" w:hAnsi="Arial" w:cs="Arial"/>
                <w:sz w:val="20"/>
                <w:szCs w:val="20"/>
              </w:rPr>
            </w:pPr>
            <w:r w:rsidRPr="00B93255">
              <w:rPr>
                <w:rFonts w:ascii="Arial" w:hAnsi="Arial" w:cs="Arial"/>
                <w:sz w:val="20"/>
                <w:szCs w:val="20"/>
              </w:rPr>
              <w:t>Nothing to disclose - 04/02/2026</w:t>
            </w:r>
          </w:p>
        </w:tc>
      </w:tr>
      <w:tr w:rsidR="003670FC" w:rsidRPr="00B93255" w14:paraId="55067BE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E8E5135" w14:textId="77777777" w:rsidR="003670FC" w:rsidRPr="00B93255" w:rsidRDefault="00443FD9">
            <w:pPr>
              <w:rPr>
                <w:rFonts w:ascii="Arial" w:hAnsi="Arial" w:cs="Arial"/>
                <w:sz w:val="20"/>
                <w:szCs w:val="20"/>
              </w:rPr>
            </w:pPr>
            <w:r w:rsidRPr="00B93255">
              <w:rPr>
                <w:rFonts w:ascii="Arial" w:hAnsi="Arial" w:cs="Arial"/>
                <w:sz w:val="20"/>
                <w:szCs w:val="20"/>
              </w:rPr>
              <w:t>Kristofer S Griffith, MBA</w:t>
            </w:r>
          </w:p>
        </w:tc>
        <w:tc>
          <w:tcPr>
            <w:tcW w:w="0" w:type="auto"/>
            <w:tcBorders>
              <w:top w:val="outset" w:sz="6" w:space="0" w:color="auto"/>
              <w:left w:val="outset" w:sz="6" w:space="0" w:color="auto"/>
              <w:bottom w:val="outset" w:sz="6" w:space="0" w:color="auto"/>
              <w:right w:val="outset" w:sz="6" w:space="0" w:color="auto"/>
            </w:tcBorders>
            <w:vAlign w:val="center"/>
          </w:tcPr>
          <w:p w14:paraId="44CE486D"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8BD6633" w14:textId="77777777" w:rsidR="003670FC" w:rsidRPr="00B93255" w:rsidRDefault="00443FD9">
            <w:pPr>
              <w:rPr>
                <w:rFonts w:ascii="Arial" w:hAnsi="Arial" w:cs="Arial"/>
                <w:sz w:val="20"/>
                <w:szCs w:val="20"/>
              </w:rPr>
            </w:pPr>
            <w:r w:rsidRPr="00B93255">
              <w:rPr>
                <w:rFonts w:ascii="Arial" w:hAnsi="Arial" w:cs="Arial"/>
                <w:sz w:val="20"/>
                <w:szCs w:val="20"/>
              </w:rPr>
              <w:t>Nothing to disclose - 03/23/2026</w:t>
            </w:r>
          </w:p>
        </w:tc>
      </w:tr>
      <w:tr w:rsidR="003670FC" w:rsidRPr="00B93255" w14:paraId="05B0842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4CB6045" w14:textId="77777777" w:rsidR="003670FC" w:rsidRPr="00B93255" w:rsidRDefault="00443FD9">
            <w:pPr>
              <w:rPr>
                <w:rFonts w:ascii="Arial" w:hAnsi="Arial" w:cs="Arial"/>
                <w:sz w:val="20"/>
                <w:szCs w:val="20"/>
              </w:rPr>
            </w:pPr>
            <w:r w:rsidRPr="00B93255">
              <w:rPr>
                <w:rFonts w:ascii="Arial" w:hAnsi="Arial" w:cs="Arial"/>
                <w:sz w:val="20"/>
                <w:szCs w:val="20"/>
              </w:rPr>
              <w:lastRenderedPageBreak/>
              <w:t>Corita Grudzen, MD</w:t>
            </w:r>
          </w:p>
        </w:tc>
        <w:tc>
          <w:tcPr>
            <w:tcW w:w="0" w:type="auto"/>
            <w:tcBorders>
              <w:top w:val="outset" w:sz="6" w:space="0" w:color="auto"/>
              <w:left w:val="outset" w:sz="6" w:space="0" w:color="auto"/>
              <w:bottom w:val="outset" w:sz="6" w:space="0" w:color="auto"/>
              <w:right w:val="outset" w:sz="6" w:space="0" w:color="auto"/>
            </w:tcBorders>
            <w:vAlign w:val="center"/>
          </w:tcPr>
          <w:p w14:paraId="393928BC"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0DC7CE7" w14:textId="77777777" w:rsidR="003670FC" w:rsidRPr="00B93255" w:rsidRDefault="00443FD9">
            <w:pPr>
              <w:rPr>
                <w:rFonts w:ascii="Arial" w:hAnsi="Arial" w:cs="Arial"/>
                <w:sz w:val="20"/>
                <w:szCs w:val="20"/>
              </w:rPr>
            </w:pPr>
            <w:r w:rsidRPr="00B93255">
              <w:rPr>
                <w:rFonts w:ascii="Arial" w:hAnsi="Arial" w:cs="Arial"/>
                <w:sz w:val="20"/>
                <w:szCs w:val="20"/>
              </w:rPr>
              <w:t>Nothing to disclose - 03/23/2026</w:t>
            </w:r>
          </w:p>
        </w:tc>
      </w:tr>
      <w:tr w:rsidR="003670FC" w:rsidRPr="00B93255" w14:paraId="74D722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FC9DA80" w14:textId="77777777" w:rsidR="003670FC" w:rsidRPr="00B93255" w:rsidRDefault="00443FD9">
            <w:pPr>
              <w:rPr>
                <w:rFonts w:ascii="Arial" w:hAnsi="Arial" w:cs="Arial"/>
                <w:sz w:val="20"/>
                <w:szCs w:val="20"/>
              </w:rPr>
            </w:pPr>
            <w:r w:rsidRPr="00B93255">
              <w:rPr>
                <w:rFonts w:ascii="Arial" w:hAnsi="Arial" w:cs="Arial"/>
                <w:sz w:val="20"/>
                <w:szCs w:val="20"/>
              </w:rPr>
              <w:t>Jillian Gustin, MD</w:t>
            </w:r>
          </w:p>
        </w:tc>
        <w:tc>
          <w:tcPr>
            <w:tcW w:w="0" w:type="auto"/>
            <w:tcBorders>
              <w:top w:val="outset" w:sz="6" w:space="0" w:color="auto"/>
              <w:left w:val="outset" w:sz="6" w:space="0" w:color="auto"/>
              <w:bottom w:val="outset" w:sz="6" w:space="0" w:color="auto"/>
              <w:right w:val="outset" w:sz="6" w:space="0" w:color="auto"/>
            </w:tcBorders>
            <w:vAlign w:val="center"/>
          </w:tcPr>
          <w:p w14:paraId="5DD04BA5"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AF2EF68"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25C518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C63B623" w14:textId="77777777" w:rsidR="003670FC" w:rsidRPr="00B93255" w:rsidRDefault="00443FD9">
            <w:pPr>
              <w:rPr>
                <w:rFonts w:ascii="Arial" w:hAnsi="Arial" w:cs="Arial"/>
                <w:sz w:val="20"/>
                <w:szCs w:val="20"/>
              </w:rPr>
            </w:pPr>
            <w:r w:rsidRPr="00B93255">
              <w:rPr>
                <w:rFonts w:ascii="Arial" w:hAnsi="Arial" w:cs="Arial"/>
                <w:sz w:val="20"/>
                <w:szCs w:val="20"/>
              </w:rPr>
              <w:t>Diane Hecht, PharmD</w:t>
            </w:r>
          </w:p>
        </w:tc>
        <w:tc>
          <w:tcPr>
            <w:tcW w:w="0" w:type="auto"/>
            <w:tcBorders>
              <w:top w:val="outset" w:sz="6" w:space="0" w:color="auto"/>
              <w:left w:val="outset" w:sz="6" w:space="0" w:color="auto"/>
              <w:bottom w:val="outset" w:sz="6" w:space="0" w:color="auto"/>
              <w:right w:val="outset" w:sz="6" w:space="0" w:color="auto"/>
            </w:tcBorders>
            <w:vAlign w:val="center"/>
          </w:tcPr>
          <w:p w14:paraId="184F470A" w14:textId="77777777" w:rsidR="003670FC" w:rsidRPr="00B93255" w:rsidRDefault="00443FD9">
            <w:pPr>
              <w:rPr>
                <w:rFonts w:ascii="Arial" w:hAnsi="Arial" w:cs="Arial"/>
                <w:sz w:val="20"/>
                <w:szCs w:val="20"/>
              </w:rPr>
            </w:pPr>
            <w:r w:rsidRPr="00B93255">
              <w:rPr>
                <w:rFonts w:ascii="Arial" w:hAnsi="Arial" w:cs="Arial"/>
                <w:sz w:val="20"/>
                <w:szCs w:val="20"/>
              </w:rPr>
              <w:t>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34651AE2" w14:textId="77777777" w:rsidR="003670FC" w:rsidRPr="00B93255" w:rsidRDefault="00443FD9">
            <w:pPr>
              <w:rPr>
                <w:rFonts w:ascii="Arial" w:hAnsi="Arial" w:cs="Arial"/>
                <w:sz w:val="20"/>
                <w:szCs w:val="20"/>
              </w:rPr>
            </w:pPr>
            <w:r w:rsidRPr="00B93255">
              <w:rPr>
                <w:rFonts w:ascii="Arial" w:hAnsi="Arial" w:cs="Arial"/>
                <w:sz w:val="20"/>
                <w:szCs w:val="20"/>
              </w:rPr>
              <w:t>Nothing to disclose - 01/16/2026</w:t>
            </w:r>
          </w:p>
        </w:tc>
      </w:tr>
      <w:tr w:rsidR="003670FC" w:rsidRPr="00B93255" w14:paraId="75E4211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53D92E0" w14:textId="77777777" w:rsidR="003670FC" w:rsidRPr="00B93255" w:rsidRDefault="00443FD9">
            <w:pPr>
              <w:rPr>
                <w:rFonts w:ascii="Arial" w:hAnsi="Arial" w:cs="Arial"/>
                <w:sz w:val="20"/>
                <w:szCs w:val="20"/>
              </w:rPr>
            </w:pPr>
            <w:r w:rsidRPr="00B93255">
              <w:rPr>
                <w:rFonts w:ascii="Arial" w:hAnsi="Arial" w:cs="Arial"/>
                <w:sz w:val="20"/>
                <w:szCs w:val="20"/>
              </w:rPr>
              <w:t>Caitlin Hodge, MD</w:t>
            </w:r>
          </w:p>
        </w:tc>
        <w:tc>
          <w:tcPr>
            <w:tcW w:w="0" w:type="auto"/>
            <w:tcBorders>
              <w:top w:val="outset" w:sz="6" w:space="0" w:color="auto"/>
              <w:left w:val="outset" w:sz="6" w:space="0" w:color="auto"/>
              <w:bottom w:val="outset" w:sz="6" w:space="0" w:color="auto"/>
              <w:right w:val="outset" w:sz="6" w:space="0" w:color="auto"/>
            </w:tcBorders>
            <w:vAlign w:val="center"/>
          </w:tcPr>
          <w:p w14:paraId="76386002"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BC81540" w14:textId="77777777" w:rsidR="003670FC" w:rsidRPr="00B93255" w:rsidRDefault="00443FD9">
            <w:pPr>
              <w:rPr>
                <w:rFonts w:ascii="Arial" w:hAnsi="Arial" w:cs="Arial"/>
                <w:sz w:val="20"/>
                <w:szCs w:val="20"/>
              </w:rPr>
            </w:pPr>
            <w:r w:rsidRPr="00B93255">
              <w:rPr>
                <w:rFonts w:ascii="Arial" w:hAnsi="Arial" w:cs="Arial"/>
                <w:sz w:val="20"/>
                <w:szCs w:val="20"/>
              </w:rPr>
              <w:t>Nothing to disclose - 04/13/2026</w:t>
            </w:r>
          </w:p>
        </w:tc>
      </w:tr>
      <w:tr w:rsidR="003670FC" w:rsidRPr="00B93255" w14:paraId="386950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D5B43D" w14:textId="77777777" w:rsidR="003670FC" w:rsidRPr="00B93255" w:rsidRDefault="00443FD9">
            <w:pPr>
              <w:rPr>
                <w:rFonts w:ascii="Arial" w:hAnsi="Arial" w:cs="Arial"/>
                <w:sz w:val="20"/>
                <w:szCs w:val="20"/>
              </w:rPr>
            </w:pPr>
            <w:r w:rsidRPr="00B93255">
              <w:rPr>
                <w:rFonts w:ascii="Arial" w:hAnsi="Arial" w:cs="Arial"/>
                <w:sz w:val="20"/>
                <w:szCs w:val="20"/>
              </w:rPr>
              <w:t>Steven H Hsu, MD</w:t>
            </w:r>
          </w:p>
        </w:tc>
        <w:tc>
          <w:tcPr>
            <w:tcW w:w="0" w:type="auto"/>
            <w:tcBorders>
              <w:top w:val="outset" w:sz="6" w:space="0" w:color="auto"/>
              <w:left w:val="outset" w:sz="6" w:space="0" w:color="auto"/>
              <w:bottom w:val="outset" w:sz="6" w:space="0" w:color="auto"/>
              <w:right w:val="outset" w:sz="6" w:space="0" w:color="auto"/>
            </w:tcBorders>
            <w:vAlign w:val="center"/>
          </w:tcPr>
          <w:p w14:paraId="60705602"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50A0805D" w14:textId="77777777" w:rsidR="003670FC" w:rsidRPr="00B93255" w:rsidRDefault="00443FD9">
            <w:pPr>
              <w:rPr>
                <w:rFonts w:ascii="Arial" w:hAnsi="Arial" w:cs="Arial"/>
                <w:sz w:val="20"/>
                <w:szCs w:val="20"/>
              </w:rPr>
            </w:pPr>
            <w:r w:rsidRPr="00B93255">
              <w:rPr>
                <w:rFonts w:ascii="Arial" w:hAnsi="Arial" w:cs="Arial"/>
                <w:sz w:val="20"/>
                <w:szCs w:val="20"/>
              </w:rPr>
              <w:t>Nothing to disclose - 09/19/2025</w:t>
            </w:r>
          </w:p>
        </w:tc>
      </w:tr>
      <w:tr w:rsidR="003670FC" w:rsidRPr="00B93255" w14:paraId="637481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B3D0528" w14:textId="77777777" w:rsidR="003670FC" w:rsidRPr="00B93255" w:rsidRDefault="00443FD9">
            <w:pPr>
              <w:rPr>
                <w:rFonts w:ascii="Arial" w:hAnsi="Arial" w:cs="Arial"/>
                <w:sz w:val="20"/>
                <w:szCs w:val="20"/>
              </w:rPr>
            </w:pPr>
            <w:r w:rsidRPr="00B93255">
              <w:rPr>
                <w:rFonts w:ascii="Arial" w:hAnsi="Arial" w:cs="Arial"/>
                <w:sz w:val="20"/>
                <w:szCs w:val="20"/>
              </w:rPr>
              <w:t>David Hui, MD</w:t>
            </w:r>
          </w:p>
        </w:tc>
        <w:tc>
          <w:tcPr>
            <w:tcW w:w="0" w:type="auto"/>
            <w:tcBorders>
              <w:top w:val="outset" w:sz="6" w:space="0" w:color="auto"/>
              <w:left w:val="outset" w:sz="6" w:space="0" w:color="auto"/>
              <w:bottom w:val="outset" w:sz="6" w:space="0" w:color="auto"/>
              <w:right w:val="outset" w:sz="6" w:space="0" w:color="auto"/>
            </w:tcBorders>
            <w:vAlign w:val="center"/>
          </w:tcPr>
          <w:p w14:paraId="2EFBB5A9" w14:textId="77777777" w:rsidR="003670FC" w:rsidRPr="00B93255" w:rsidRDefault="00443FD9">
            <w:pPr>
              <w:rPr>
                <w:rFonts w:ascii="Arial" w:hAnsi="Arial" w:cs="Arial"/>
                <w:sz w:val="20"/>
                <w:szCs w:val="20"/>
              </w:rPr>
            </w:pPr>
            <w:r w:rsidRPr="00B93255">
              <w:rPr>
                <w:rFonts w:ascii="Arial" w:hAnsi="Arial" w:cs="Arial"/>
                <w:sz w:val="20"/>
                <w:szCs w:val="20"/>
              </w:rPr>
              <w:t>Faculty, 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0974DDFA" w14:textId="77777777" w:rsidR="003670FC" w:rsidRPr="00B93255" w:rsidRDefault="00443FD9">
            <w:pPr>
              <w:rPr>
                <w:rFonts w:ascii="Arial" w:hAnsi="Arial" w:cs="Arial"/>
                <w:sz w:val="20"/>
                <w:szCs w:val="20"/>
              </w:rPr>
            </w:pPr>
            <w:r w:rsidRPr="00B93255">
              <w:rPr>
                <w:rFonts w:ascii="Arial" w:hAnsi="Arial" w:cs="Arial"/>
                <w:sz w:val="20"/>
                <w:szCs w:val="20"/>
              </w:rPr>
              <w:t>Nothing to disclose - 08/24/2025</w:t>
            </w:r>
          </w:p>
        </w:tc>
      </w:tr>
      <w:tr w:rsidR="003670FC" w:rsidRPr="00B93255" w14:paraId="47A9DB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9A23B7" w14:textId="77777777" w:rsidR="003670FC" w:rsidRPr="00B93255" w:rsidRDefault="00443FD9">
            <w:pPr>
              <w:rPr>
                <w:rFonts w:ascii="Arial" w:hAnsi="Arial" w:cs="Arial"/>
                <w:sz w:val="20"/>
                <w:szCs w:val="20"/>
              </w:rPr>
            </w:pPr>
            <w:r w:rsidRPr="00B93255">
              <w:rPr>
                <w:rFonts w:ascii="Arial" w:hAnsi="Arial" w:cs="Arial"/>
                <w:sz w:val="20"/>
                <w:szCs w:val="20"/>
              </w:rPr>
              <w:t>CHRISTINE JUN, MD</w:t>
            </w:r>
          </w:p>
        </w:tc>
        <w:tc>
          <w:tcPr>
            <w:tcW w:w="0" w:type="auto"/>
            <w:tcBorders>
              <w:top w:val="outset" w:sz="6" w:space="0" w:color="auto"/>
              <w:left w:val="outset" w:sz="6" w:space="0" w:color="auto"/>
              <w:bottom w:val="outset" w:sz="6" w:space="0" w:color="auto"/>
              <w:right w:val="outset" w:sz="6" w:space="0" w:color="auto"/>
            </w:tcBorders>
            <w:vAlign w:val="center"/>
          </w:tcPr>
          <w:p w14:paraId="3F58C6C6"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BCE629C" w14:textId="77777777" w:rsidR="003670FC" w:rsidRPr="00B93255" w:rsidRDefault="00443FD9">
            <w:pPr>
              <w:rPr>
                <w:rFonts w:ascii="Arial" w:hAnsi="Arial" w:cs="Arial"/>
                <w:sz w:val="20"/>
                <w:szCs w:val="20"/>
              </w:rPr>
            </w:pPr>
            <w:r w:rsidRPr="00B93255">
              <w:rPr>
                <w:rFonts w:ascii="Arial" w:hAnsi="Arial" w:cs="Arial"/>
                <w:sz w:val="20"/>
                <w:szCs w:val="20"/>
              </w:rPr>
              <w:t>Nothing to disclose - 04/08/2026</w:t>
            </w:r>
          </w:p>
        </w:tc>
      </w:tr>
      <w:tr w:rsidR="003670FC" w:rsidRPr="00B93255" w14:paraId="19EDF4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A642A96" w14:textId="77777777" w:rsidR="003670FC" w:rsidRPr="00B93255" w:rsidRDefault="00443FD9">
            <w:pPr>
              <w:rPr>
                <w:rFonts w:ascii="Arial" w:hAnsi="Arial" w:cs="Arial"/>
                <w:sz w:val="20"/>
                <w:szCs w:val="20"/>
              </w:rPr>
            </w:pPr>
            <w:r w:rsidRPr="00B93255">
              <w:rPr>
                <w:rFonts w:ascii="Arial" w:hAnsi="Arial" w:cs="Arial"/>
                <w:sz w:val="20"/>
                <w:szCs w:val="20"/>
              </w:rPr>
              <w:t>Abbey J Kaler, MS</w:t>
            </w:r>
          </w:p>
        </w:tc>
        <w:tc>
          <w:tcPr>
            <w:tcW w:w="0" w:type="auto"/>
            <w:tcBorders>
              <w:top w:val="outset" w:sz="6" w:space="0" w:color="auto"/>
              <w:left w:val="outset" w:sz="6" w:space="0" w:color="auto"/>
              <w:bottom w:val="outset" w:sz="6" w:space="0" w:color="auto"/>
              <w:right w:val="outset" w:sz="6" w:space="0" w:color="auto"/>
            </w:tcBorders>
            <w:vAlign w:val="center"/>
          </w:tcPr>
          <w:p w14:paraId="4FC2A803"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9B46E07" w14:textId="77777777" w:rsidR="003670FC" w:rsidRPr="00B93255" w:rsidRDefault="00443FD9">
            <w:pPr>
              <w:rPr>
                <w:rFonts w:ascii="Arial" w:hAnsi="Arial" w:cs="Arial"/>
                <w:sz w:val="20"/>
                <w:szCs w:val="20"/>
              </w:rPr>
            </w:pPr>
            <w:r w:rsidRPr="00B93255">
              <w:rPr>
                <w:rFonts w:ascii="Arial" w:hAnsi="Arial" w:cs="Arial"/>
                <w:sz w:val="20"/>
                <w:szCs w:val="20"/>
              </w:rPr>
              <w:t>Nothing to disclose - 03/23/2026</w:t>
            </w:r>
          </w:p>
        </w:tc>
      </w:tr>
      <w:tr w:rsidR="003670FC" w:rsidRPr="00B93255" w14:paraId="608F3B3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8D58330" w14:textId="77777777" w:rsidR="003670FC" w:rsidRPr="00B93255" w:rsidRDefault="00443FD9">
            <w:pPr>
              <w:rPr>
                <w:rFonts w:ascii="Arial" w:hAnsi="Arial" w:cs="Arial"/>
                <w:sz w:val="20"/>
                <w:szCs w:val="20"/>
              </w:rPr>
            </w:pPr>
            <w:r w:rsidRPr="00B93255">
              <w:rPr>
                <w:rFonts w:ascii="Arial" w:hAnsi="Arial" w:cs="Arial"/>
                <w:sz w:val="20"/>
                <w:szCs w:val="20"/>
              </w:rPr>
              <w:t>Ramandeep Kaur, MD</w:t>
            </w:r>
          </w:p>
        </w:tc>
        <w:tc>
          <w:tcPr>
            <w:tcW w:w="0" w:type="auto"/>
            <w:tcBorders>
              <w:top w:val="outset" w:sz="6" w:space="0" w:color="auto"/>
              <w:left w:val="outset" w:sz="6" w:space="0" w:color="auto"/>
              <w:bottom w:val="outset" w:sz="6" w:space="0" w:color="auto"/>
              <w:right w:val="outset" w:sz="6" w:space="0" w:color="auto"/>
            </w:tcBorders>
            <w:vAlign w:val="center"/>
          </w:tcPr>
          <w:p w14:paraId="1216A80D"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A39A583"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3C035D1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1DEFE99" w14:textId="77777777" w:rsidR="003670FC" w:rsidRPr="00B93255" w:rsidRDefault="00443FD9">
            <w:pPr>
              <w:rPr>
                <w:rFonts w:ascii="Arial" w:hAnsi="Arial" w:cs="Arial"/>
                <w:sz w:val="20"/>
                <w:szCs w:val="20"/>
              </w:rPr>
            </w:pPr>
            <w:r w:rsidRPr="00B93255">
              <w:rPr>
                <w:rFonts w:ascii="Arial" w:hAnsi="Arial" w:cs="Arial"/>
                <w:sz w:val="20"/>
                <w:szCs w:val="20"/>
              </w:rPr>
              <w:t>Caleb J Kim, BS</w:t>
            </w:r>
          </w:p>
        </w:tc>
        <w:tc>
          <w:tcPr>
            <w:tcW w:w="0" w:type="auto"/>
            <w:tcBorders>
              <w:top w:val="outset" w:sz="6" w:space="0" w:color="auto"/>
              <w:left w:val="outset" w:sz="6" w:space="0" w:color="auto"/>
              <w:bottom w:val="outset" w:sz="6" w:space="0" w:color="auto"/>
              <w:right w:val="outset" w:sz="6" w:space="0" w:color="auto"/>
            </w:tcBorders>
            <w:vAlign w:val="center"/>
          </w:tcPr>
          <w:p w14:paraId="12DA2314"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55807488" w14:textId="77777777" w:rsidR="003670FC" w:rsidRPr="00B93255" w:rsidRDefault="00443FD9">
            <w:pPr>
              <w:rPr>
                <w:rFonts w:ascii="Arial" w:hAnsi="Arial" w:cs="Arial"/>
                <w:sz w:val="20"/>
                <w:szCs w:val="20"/>
              </w:rPr>
            </w:pPr>
            <w:r w:rsidRPr="00B93255">
              <w:rPr>
                <w:rFonts w:ascii="Arial" w:hAnsi="Arial" w:cs="Arial"/>
                <w:sz w:val="20"/>
                <w:szCs w:val="20"/>
              </w:rPr>
              <w:t>Nothing to disclose - 03/21/2026</w:t>
            </w:r>
          </w:p>
        </w:tc>
      </w:tr>
      <w:tr w:rsidR="003670FC" w:rsidRPr="00B93255" w14:paraId="298F046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816694F" w14:textId="77777777" w:rsidR="003670FC" w:rsidRPr="00B93255" w:rsidRDefault="00443FD9">
            <w:pPr>
              <w:rPr>
                <w:rFonts w:ascii="Arial" w:hAnsi="Arial" w:cs="Arial"/>
                <w:sz w:val="20"/>
                <w:szCs w:val="20"/>
              </w:rPr>
            </w:pPr>
            <w:r w:rsidRPr="00B93255">
              <w:rPr>
                <w:rFonts w:ascii="Arial" w:hAnsi="Arial" w:cs="Arial"/>
                <w:sz w:val="20"/>
                <w:szCs w:val="20"/>
              </w:rPr>
              <w:t>Eronica C King, MDiv</w:t>
            </w:r>
          </w:p>
        </w:tc>
        <w:tc>
          <w:tcPr>
            <w:tcW w:w="0" w:type="auto"/>
            <w:tcBorders>
              <w:top w:val="outset" w:sz="6" w:space="0" w:color="auto"/>
              <w:left w:val="outset" w:sz="6" w:space="0" w:color="auto"/>
              <w:bottom w:val="outset" w:sz="6" w:space="0" w:color="auto"/>
              <w:right w:val="outset" w:sz="6" w:space="0" w:color="auto"/>
            </w:tcBorders>
            <w:vAlign w:val="center"/>
          </w:tcPr>
          <w:p w14:paraId="3ED2D983" w14:textId="77777777" w:rsidR="003670FC" w:rsidRPr="00B93255" w:rsidRDefault="00443FD9">
            <w:pPr>
              <w:rPr>
                <w:rFonts w:ascii="Arial" w:hAnsi="Arial" w:cs="Arial"/>
                <w:sz w:val="20"/>
                <w:szCs w:val="20"/>
              </w:rPr>
            </w:pPr>
            <w:r w:rsidRPr="00B93255">
              <w:rPr>
                <w:rFonts w:ascii="Arial" w:hAnsi="Arial" w:cs="Arial"/>
                <w:sz w:val="20"/>
                <w:szCs w:val="20"/>
              </w:rPr>
              <w:t>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39EF39F3" w14:textId="77777777" w:rsidR="003670FC" w:rsidRPr="00B93255" w:rsidRDefault="00443FD9">
            <w:pPr>
              <w:rPr>
                <w:rFonts w:ascii="Arial" w:hAnsi="Arial" w:cs="Arial"/>
                <w:sz w:val="20"/>
                <w:szCs w:val="20"/>
              </w:rPr>
            </w:pPr>
            <w:r w:rsidRPr="00B93255">
              <w:rPr>
                <w:rFonts w:ascii="Arial" w:hAnsi="Arial" w:cs="Arial"/>
                <w:sz w:val="20"/>
                <w:szCs w:val="20"/>
              </w:rPr>
              <w:t>Nothing to disclose - 09/02/2025</w:t>
            </w:r>
          </w:p>
        </w:tc>
      </w:tr>
      <w:tr w:rsidR="003670FC" w:rsidRPr="00B93255" w14:paraId="7FE7CAE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EA9D20A" w14:textId="77777777" w:rsidR="003670FC" w:rsidRPr="00B93255" w:rsidRDefault="00443FD9">
            <w:pPr>
              <w:rPr>
                <w:rFonts w:ascii="Arial" w:hAnsi="Arial" w:cs="Arial"/>
                <w:sz w:val="20"/>
                <w:szCs w:val="20"/>
              </w:rPr>
            </w:pPr>
            <w:r w:rsidRPr="00B93255">
              <w:rPr>
                <w:rFonts w:ascii="Arial" w:hAnsi="Arial" w:cs="Arial"/>
                <w:sz w:val="20"/>
                <w:szCs w:val="20"/>
              </w:rPr>
              <w:t>Sylvia Klauser, PhD</w:t>
            </w:r>
          </w:p>
        </w:tc>
        <w:tc>
          <w:tcPr>
            <w:tcW w:w="0" w:type="auto"/>
            <w:tcBorders>
              <w:top w:val="outset" w:sz="6" w:space="0" w:color="auto"/>
              <w:left w:val="outset" w:sz="6" w:space="0" w:color="auto"/>
              <w:bottom w:val="outset" w:sz="6" w:space="0" w:color="auto"/>
              <w:right w:val="outset" w:sz="6" w:space="0" w:color="auto"/>
            </w:tcBorders>
            <w:vAlign w:val="center"/>
          </w:tcPr>
          <w:p w14:paraId="03EBC0EC"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654D7CF" w14:textId="77777777" w:rsidR="003670FC" w:rsidRPr="00B93255" w:rsidRDefault="00443FD9">
            <w:pPr>
              <w:rPr>
                <w:rFonts w:ascii="Arial" w:hAnsi="Arial" w:cs="Arial"/>
                <w:sz w:val="20"/>
                <w:szCs w:val="20"/>
              </w:rPr>
            </w:pPr>
            <w:r w:rsidRPr="00B93255">
              <w:rPr>
                <w:rFonts w:ascii="Arial" w:hAnsi="Arial" w:cs="Arial"/>
                <w:sz w:val="20"/>
                <w:szCs w:val="20"/>
              </w:rPr>
              <w:t>Nothing to disclose - 03/20/2026</w:t>
            </w:r>
          </w:p>
        </w:tc>
      </w:tr>
      <w:tr w:rsidR="003670FC" w:rsidRPr="00B93255" w14:paraId="3DA995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A6014A6" w14:textId="77777777" w:rsidR="003670FC" w:rsidRPr="00B93255" w:rsidRDefault="00443FD9">
            <w:pPr>
              <w:rPr>
                <w:rFonts w:ascii="Arial" w:hAnsi="Arial" w:cs="Arial"/>
                <w:sz w:val="20"/>
                <w:szCs w:val="20"/>
              </w:rPr>
            </w:pPr>
            <w:r w:rsidRPr="00B93255">
              <w:rPr>
                <w:rFonts w:ascii="Arial" w:hAnsi="Arial" w:cs="Arial"/>
                <w:sz w:val="20"/>
                <w:szCs w:val="20"/>
              </w:rPr>
              <w:t>Brittany Knight, MSN</w:t>
            </w:r>
          </w:p>
        </w:tc>
        <w:tc>
          <w:tcPr>
            <w:tcW w:w="0" w:type="auto"/>
            <w:tcBorders>
              <w:top w:val="outset" w:sz="6" w:space="0" w:color="auto"/>
              <w:left w:val="outset" w:sz="6" w:space="0" w:color="auto"/>
              <w:bottom w:val="outset" w:sz="6" w:space="0" w:color="auto"/>
              <w:right w:val="outset" w:sz="6" w:space="0" w:color="auto"/>
            </w:tcBorders>
            <w:vAlign w:val="center"/>
          </w:tcPr>
          <w:p w14:paraId="53051393"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4CCBE34" w14:textId="77777777" w:rsidR="003670FC" w:rsidRPr="00B93255" w:rsidRDefault="00443FD9">
            <w:pPr>
              <w:rPr>
                <w:rFonts w:ascii="Arial" w:hAnsi="Arial" w:cs="Arial"/>
                <w:sz w:val="20"/>
                <w:szCs w:val="20"/>
              </w:rPr>
            </w:pPr>
            <w:r w:rsidRPr="00B93255">
              <w:rPr>
                <w:rFonts w:ascii="Arial" w:hAnsi="Arial" w:cs="Arial"/>
                <w:sz w:val="20"/>
                <w:szCs w:val="20"/>
              </w:rPr>
              <w:t>Nothing to disclose - 01/05/2026</w:t>
            </w:r>
          </w:p>
        </w:tc>
      </w:tr>
      <w:tr w:rsidR="003670FC" w:rsidRPr="00B93255" w14:paraId="249BD8F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DDA1E35" w14:textId="77777777" w:rsidR="003670FC" w:rsidRPr="00B93255" w:rsidRDefault="00443FD9">
            <w:pPr>
              <w:rPr>
                <w:rFonts w:ascii="Arial" w:hAnsi="Arial" w:cs="Arial"/>
                <w:sz w:val="20"/>
                <w:szCs w:val="20"/>
              </w:rPr>
            </w:pPr>
            <w:r w:rsidRPr="00B93255">
              <w:rPr>
                <w:rFonts w:ascii="Arial" w:hAnsi="Arial" w:cs="Arial"/>
                <w:sz w:val="20"/>
                <w:szCs w:val="20"/>
              </w:rPr>
              <w:t>Juliet L Kroll, PhD</w:t>
            </w:r>
          </w:p>
        </w:tc>
        <w:tc>
          <w:tcPr>
            <w:tcW w:w="0" w:type="auto"/>
            <w:tcBorders>
              <w:top w:val="outset" w:sz="6" w:space="0" w:color="auto"/>
              <w:left w:val="outset" w:sz="6" w:space="0" w:color="auto"/>
              <w:bottom w:val="outset" w:sz="6" w:space="0" w:color="auto"/>
              <w:right w:val="outset" w:sz="6" w:space="0" w:color="auto"/>
            </w:tcBorders>
            <w:vAlign w:val="center"/>
          </w:tcPr>
          <w:p w14:paraId="23C599A4"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EA3FFDE" w14:textId="77777777" w:rsidR="003670FC" w:rsidRPr="00B93255" w:rsidRDefault="00443FD9">
            <w:pPr>
              <w:rPr>
                <w:rFonts w:ascii="Arial" w:hAnsi="Arial" w:cs="Arial"/>
                <w:sz w:val="20"/>
                <w:szCs w:val="20"/>
              </w:rPr>
            </w:pPr>
            <w:r w:rsidRPr="00B93255">
              <w:rPr>
                <w:rFonts w:ascii="Arial" w:hAnsi="Arial" w:cs="Arial"/>
                <w:sz w:val="20"/>
                <w:szCs w:val="20"/>
              </w:rPr>
              <w:t>Nothing to disclose - 03/08/2026</w:t>
            </w:r>
          </w:p>
        </w:tc>
      </w:tr>
      <w:tr w:rsidR="003670FC" w:rsidRPr="00B93255" w14:paraId="6F1DE3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DE619B" w14:textId="77777777" w:rsidR="003670FC" w:rsidRPr="00B93255" w:rsidRDefault="00443FD9">
            <w:pPr>
              <w:rPr>
                <w:rFonts w:ascii="Arial" w:hAnsi="Arial" w:cs="Arial"/>
                <w:sz w:val="20"/>
                <w:szCs w:val="20"/>
              </w:rPr>
            </w:pPr>
            <w:r w:rsidRPr="00B93255">
              <w:rPr>
                <w:rFonts w:ascii="Arial" w:hAnsi="Arial" w:cs="Arial"/>
                <w:sz w:val="20"/>
                <w:szCs w:val="20"/>
              </w:rPr>
              <w:t>Andras Ladanyi, MD, PhD</w:t>
            </w:r>
          </w:p>
        </w:tc>
        <w:tc>
          <w:tcPr>
            <w:tcW w:w="0" w:type="auto"/>
            <w:tcBorders>
              <w:top w:val="outset" w:sz="6" w:space="0" w:color="auto"/>
              <w:left w:val="outset" w:sz="6" w:space="0" w:color="auto"/>
              <w:bottom w:val="outset" w:sz="6" w:space="0" w:color="auto"/>
              <w:right w:val="outset" w:sz="6" w:space="0" w:color="auto"/>
            </w:tcBorders>
            <w:vAlign w:val="center"/>
          </w:tcPr>
          <w:p w14:paraId="335338CC"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AB6BA83" w14:textId="77777777" w:rsidR="003670FC" w:rsidRPr="00B93255" w:rsidRDefault="00443FD9">
            <w:pPr>
              <w:rPr>
                <w:rFonts w:ascii="Arial" w:hAnsi="Arial" w:cs="Arial"/>
                <w:sz w:val="20"/>
                <w:szCs w:val="20"/>
              </w:rPr>
            </w:pPr>
            <w:r w:rsidRPr="00B93255">
              <w:rPr>
                <w:rFonts w:ascii="Arial" w:hAnsi="Arial" w:cs="Arial"/>
                <w:sz w:val="20"/>
                <w:szCs w:val="20"/>
              </w:rPr>
              <w:t>Nothing to disclose - 03/31/2026</w:t>
            </w:r>
          </w:p>
        </w:tc>
      </w:tr>
      <w:tr w:rsidR="003670FC" w:rsidRPr="00B93255" w14:paraId="7E914C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8A3AF71" w14:textId="77777777" w:rsidR="003670FC" w:rsidRPr="00B93255" w:rsidRDefault="00443FD9">
            <w:pPr>
              <w:rPr>
                <w:rFonts w:ascii="Arial" w:hAnsi="Arial" w:cs="Arial"/>
                <w:sz w:val="20"/>
                <w:szCs w:val="20"/>
              </w:rPr>
            </w:pPr>
            <w:r w:rsidRPr="00B93255">
              <w:rPr>
                <w:rFonts w:ascii="Arial" w:hAnsi="Arial" w:cs="Arial"/>
                <w:sz w:val="20"/>
                <w:szCs w:val="20"/>
              </w:rPr>
              <w:t>Kristen Landrum, DrPH</w:t>
            </w:r>
          </w:p>
        </w:tc>
        <w:tc>
          <w:tcPr>
            <w:tcW w:w="0" w:type="auto"/>
            <w:tcBorders>
              <w:top w:val="outset" w:sz="6" w:space="0" w:color="auto"/>
              <w:left w:val="outset" w:sz="6" w:space="0" w:color="auto"/>
              <w:bottom w:val="outset" w:sz="6" w:space="0" w:color="auto"/>
              <w:right w:val="outset" w:sz="6" w:space="0" w:color="auto"/>
            </w:tcBorders>
            <w:vAlign w:val="center"/>
          </w:tcPr>
          <w:p w14:paraId="6A8E6DDF"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519EC75"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00DE20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73657CB" w14:textId="77777777" w:rsidR="003670FC" w:rsidRPr="00B93255" w:rsidRDefault="00443FD9">
            <w:pPr>
              <w:rPr>
                <w:rFonts w:ascii="Arial" w:hAnsi="Arial" w:cs="Arial"/>
                <w:sz w:val="20"/>
                <w:szCs w:val="20"/>
              </w:rPr>
            </w:pPr>
            <w:r w:rsidRPr="00B93255">
              <w:rPr>
                <w:rFonts w:ascii="Arial" w:hAnsi="Arial" w:cs="Arial"/>
                <w:sz w:val="20"/>
                <w:szCs w:val="20"/>
              </w:rPr>
              <w:t>Andrew Leitner, MD</w:t>
            </w:r>
          </w:p>
        </w:tc>
        <w:tc>
          <w:tcPr>
            <w:tcW w:w="0" w:type="auto"/>
            <w:tcBorders>
              <w:top w:val="outset" w:sz="6" w:space="0" w:color="auto"/>
              <w:left w:val="outset" w:sz="6" w:space="0" w:color="auto"/>
              <w:bottom w:val="outset" w:sz="6" w:space="0" w:color="auto"/>
              <w:right w:val="outset" w:sz="6" w:space="0" w:color="auto"/>
            </w:tcBorders>
            <w:vAlign w:val="center"/>
          </w:tcPr>
          <w:p w14:paraId="6AD2D857"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5C27A64"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45A0121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4985839" w14:textId="77777777" w:rsidR="003670FC" w:rsidRPr="00B93255" w:rsidRDefault="00443FD9">
            <w:pPr>
              <w:rPr>
                <w:rFonts w:ascii="Arial" w:hAnsi="Arial" w:cs="Arial"/>
                <w:sz w:val="20"/>
                <w:szCs w:val="20"/>
              </w:rPr>
            </w:pPr>
            <w:r w:rsidRPr="00B93255">
              <w:rPr>
                <w:rFonts w:ascii="Arial" w:hAnsi="Arial" w:cs="Arial"/>
                <w:sz w:val="20"/>
                <w:szCs w:val="20"/>
              </w:rPr>
              <w:t>Carol M. Lewis, MD</w:t>
            </w:r>
          </w:p>
        </w:tc>
        <w:tc>
          <w:tcPr>
            <w:tcW w:w="0" w:type="auto"/>
            <w:tcBorders>
              <w:top w:val="outset" w:sz="6" w:space="0" w:color="auto"/>
              <w:left w:val="outset" w:sz="6" w:space="0" w:color="auto"/>
              <w:bottom w:val="outset" w:sz="6" w:space="0" w:color="auto"/>
              <w:right w:val="outset" w:sz="6" w:space="0" w:color="auto"/>
            </w:tcBorders>
            <w:vAlign w:val="center"/>
          </w:tcPr>
          <w:p w14:paraId="437D7892"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F8753A1" w14:textId="77777777" w:rsidR="003670FC" w:rsidRPr="00B93255" w:rsidRDefault="00443FD9">
            <w:pPr>
              <w:rPr>
                <w:rFonts w:ascii="Arial" w:hAnsi="Arial" w:cs="Arial"/>
                <w:sz w:val="20"/>
                <w:szCs w:val="20"/>
              </w:rPr>
            </w:pPr>
            <w:r w:rsidRPr="00B93255">
              <w:rPr>
                <w:rFonts w:ascii="Arial" w:hAnsi="Arial" w:cs="Arial"/>
                <w:sz w:val="20"/>
                <w:szCs w:val="20"/>
              </w:rPr>
              <w:t>Nothing to disclose - 07/07/2025</w:t>
            </w:r>
          </w:p>
        </w:tc>
      </w:tr>
      <w:tr w:rsidR="003670FC" w:rsidRPr="00B93255" w14:paraId="586D88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8E3DF71" w14:textId="77777777" w:rsidR="003670FC" w:rsidRPr="00B93255" w:rsidRDefault="00443FD9">
            <w:pPr>
              <w:rPr>
                <w:rFonts w:ascii="Arial" w:hAnsi="Arial" w:cs="Arial"/>
                <w:sz w:val="20"/>
                <w:szCs w:val="20"/>
              </w:rPr>
            </w:pPr>
            <w:r w:rsidRPr="00B93255">
              <w:rPr>
                <w:rFonts w:ascii="Arial" w:hAnsi="Arial" w:cs="Arial"/>
                <w:sz w:val="20"/>
                <w:szCs w:val="20"/>
              </w:rPr>
              <w:t>Linda Luu, MSN, FNP</w:t>
            </w:r>
          </w:p>
        </w:tc>
        <w:tc>
          <w:tcPr>
            <w:tcW w:w="0" w:type="auto"/>
            <w:tcBorders>
              <w:top w:val="outset" w:sz="6" w:space="0" w:color="auto"/>
              <w:left w:val="outset" w:sz="6" w:space="0" w:color="auto"/>
              <w:bottom w:val="outset" w:sz="6" w:space="0" w:color="auto"/>
              <w:right w:val="outset" w:sz="6" w:space="0" w:color="auto"/>
            </w:tcBorders>
            <w:vAlign w:val="center"/>
          </w:tcPr>
          <w:p w14:paraId="48FFC406"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70FE915" w14:textId="77777777" w:rsidR="003670FC" w:rsidRPr="00B93255" w:rsidRDefault="00443FD9">
            <w:pPr>
              <w:rPr>
                <w:rFonts w:ascii="Arial" w:hAnsi="Arial" w:cs="Arial"/>
                <w:sz w:val="20"/>
                <w:szCs w:val="20"/>
              </w:rPr>
            </w:pPr>
            <w:r w:rsidRPr="00B93255">
              <w:rPr>
                <w:rFonts w:ascii="Arial" w:hAnsi="Arial" w:cs="Arial"/>
                <w:sz w:val="20"/>
                <w:szCs w:val="20"/>
              </w:rPr>
              <w:t>Nothing to disclose - 01/08/2026</w:t>
            </w:r>
          </w:p>
        </w:tc>
      </w:tr>
      <w:tr w:rsidR="003670FC" w:rsidRPr="00B93255" w14:paraId="446E210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D1571C2" w14:textId="77777777" w:rsidR="003670FC" w:rsidRPr="00B93255" w:rsidRDefault="00443FD9">
            <w:pPr>
              <w:rPr>
                <w:rFonts w:ascii="Arial" w:hAnsi="Arial" w:cs="Arial"/>
                <w:sz w:val="20"/>
                <w:szCs w:val="20"/>
              </w:rPr>
            </w:pPr>
            <w:r w:rsidRPr="00B93255">
              <w:rPr>
                <w:rFonts w:ascii="Arial" w:hAnsi="Arial" w:cs="Arial"/>
                <w:sz w:val="20"/>
                <w:szCs w:val="20"/>
              </w:rPr>
              <w:t>Richard B Mayo, Other</w:t>
            </w:r>
          </w:p>
        </w:tc>
        <w:tc>
          <w:tcPr>
            <w:tcW w:w="0" w:type="auto"/>
            <w:tcBorders>
              <w:top w:val="outset" w:sz="6" w:space="0" w:color="auto"/>
              <w:left w:val="outset" w:sz="6" w:space="0" w:color="auto"/>
              <w:bottom w:val="outset" w:sz="6" w:space="0" w:color="auto"/>
              <w:right w:val="outset" w:sz="6" w:space="0" w:color="auto"/>
            </w:tcBorders>
            <w:vAlign w:val="center"/>
          </w:tcPr>
          <w:p w14:paraId="3ABA2A18"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2EDB60F" w14:textId="77777777" w:rsidR="003670FC" w:rsidRPr="00B93255" w:rsidRDefault="00443FD9">
            <w:pPr>
              <w:rPr>
                <w:rFonts w:ascii="Arial" w:hAnsi="Arial" w:cs="Arial"/>
                <w:sz w:val="20"/>
                <w:szCs w:val="20"/>
              </w:rPr>
            </w:pPr>
            <w:r w:rsidRPr="00B93255">
              <w:rPr>
                <w:rFonts w:ascii="Arial" w:hAnsi="Arial" w:cs="Arial"/>
                <w:sz w:val="20"/>
                <w:szCs w:val="20"/>
              </w:rPr>
              <w:t>Nothing to disclose - 03/24/2026</w:t>
            </w:r>
          </w:p>
        </w:tc>
      </w:tr>
      <w:tr w:rsidR="003670FC" w:rsidRPr="00B93255" w14:paraId="24345B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F629F7" w14:textId="77777777" w:rsidR="003670FC" w:rsidRPr="00B93255" w:rsidRDefault="00443FD9">
            <w:pPr>
              <w:rPr>
                <w:rFonts w:ascii="Arial" w:hAnsi="Arial" w:cs="Arial"/>
                <w:sz w:val="20"/>
                <w:szCs w:val="20"/>
              </w:rPr>
            </w:pPr>
            <w:r w:rsidRPr="00B93255">
              <w:rPr>
                <w:rFonts w:ascii="Arial" w:hAnsi="Arial" w:cs="Arial"/>
                <w:sz w:val="20"/>
                <w:szCs w:val="20"/>
              </w:rPr>
              <w:t>Victoria McClosky, BSN</w:t>
            </w:r>
          </w:p>
        </w:tc>
        <w:tc>
          <w:tcPr>
            <w:tcW w:w="0" w:type="auto"/>
            <w:tcBorders>
              <w:top w:val="outset" w:sz="6" w:space="0" w:color="auto"/>
              <w:left w:val="outset" w:sz="6" w:space="0" w:color="auto"/>
              <w:bottom w:val="outset" w:sz="6" w:space="0" w:color="auto"/>
              <w:right w:val="outset" w:sz="6" w:space="0" w:color="auto"/>
            </w:tcBorders>
            <w:vAlign w:val="center"/>
          </w:tcPr>
          <w:p w14:paraId="31B4BE73" w14:textId="77777777" w:rsidR="003670FC" w:rsidRPr="00B93255" w:rsidRDefault="00443FD9">
            <w:pPr>
              <w:rPr>
                <w:rFonts w:ascii="Arial" w:hAnsi="Arial" w:cs="Arial"/>
                <w:sz w:val="20"/>
                <w:szCs w:val="20"/>
              </w:rPr>
            </w:pPr>
            <w:r w:rsidRPr="00B93255">
              <w:rPr>
                <w:rFonts w:ascii="Arial" w:hAnsi="Arial" w:cs="Arial"/>
                <w:sz w:val="20"/>
                <w:szCs w:val="20"/>
              </w:rPr>
              <w:t>Faculty, Nurse Planner</w:t>
            </w:r>
          </w:p>
        </w:tc>
        <w:tc>
          <w:tcPr>
            <w:tcW w:w="0" w:type="auto"/>
            <w:tcBorders>
              <w:top w:val="outset" w:sz="6" w:space="0" w:color="auto"/>
              <w:left w:val="outset" w:sz="6" w:space="0" w:color="auto"/>
              <w:bottom w:val="outset" w:sz="6" w:space="0" w:color="auto"/>
              <w:right w:val="outset" w:sz="6" w:space="0" w:color="auto"/>
            </w:tcBorders>
            <w:vAlign w:val="center"/>
          </w:tcPr>
          <w:p w14:paraId="7DFB13D2" w14:textId="77777777" w:rsidR="003670FC" w:rsidRPr="00B93255" w:rsidRDefault="00443FD9">
            <w:pPr>
              <w:rPr>
                <w:rFonts w:ascii="Arial" w:hAnsi="Arial" w:cs="Arial"/>
                <w:sz w:val="20"/>
                <w:szCs w:val="20"/>
              </w:rPr>
            </w:pPr>
            <w:r w:rsidRPr="00B93255">
              <w:rPr>
                <w:rFonts w:ascii="Arial" w:hAnsi="Arial" w:cs="Arial"/>
                <w:sz w:val="20"/>
                <w:szCs w:val="20"/>
              </w:rPr>
              <w:t>Nothing to disclose - 04/03/2026</w:t>
            </w:r>
          </w:p>
        </w:tc>
      </w:tr>
      <w:tr w:rsidR="003670FC" w:rsidRPr="00B93255" w14:paraId="678E00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A7DD74" w14:textId="77777777" w:rsidR="003670FC" w:rsidRPr="00B93255" w:rsidRDefault="00443FD9">
            <w:pPr>
              <w:rPr>
                <w:rFonts w:ascii="Arial" w:hAnsi="Arial" w:cs="Arial"/>
                <w:sz w:val="20"/>
                <w:szCs w:val="20"/>
              </w:rPr>
            </w:pPr>
            <w:r w:rsidRPr="00B93255">
              <w:rPr>
                <w:rFonts w:ascii="Arial" w:hAnsi="Arial" w:cs="Arial"/>
                <w:sz w:val="20"/>
                <w:szCs w:val="20"/>
              </w:rPr>
              <w:t>Makesha V. Miggins, MD</w:t>
            </w:r>
          </w:p>
        </w:tc>
        <w:tc>
          <w:tcPr>
            <w:tcW w:w="0" w:type="auto"/>
            <w:tcBorders>
              <w:top w:val="outset" w:sz="6" w:space="0" w:color="auto"/>
              <w:left w:val="outset" w:sz="6" w:space="0" w:color="auto"/>
              <w:bottom w:val="outset" w:sz="6" w:space="0" w:color="auto"/>
              <w:right w:val="outset" w:sz="6" w:space="0" w:color="auto"/>
            </w:tcBorders>
            <w:vAlign w:val="center"/>
          </w:tcPr>
          <w:p w14:paraId="4DE76057"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067C219" w14:textId="77777777" w:rsidR="003670FC" w:rsidRPr="00B93255" w:rsidRDefault="00443FD9">
            <w:pPr>
              <w:rPr>
                <w:rFonts w:ascii="Arial" w:hAnsi="Arial" w:cs="Arial"/>
                <w:sz w:val="20"/>
                <w:szCs w:val="20"/>
              </w:rPr>
            </w:pPr>
            <w:r w:rsidRPr="00B93255">
              <w:rPr>
                <w:rFonts w:ascii="Arial" w:hAnsi="Arial" w:cs="Arial"/>
                <w:sz w:val="20"/>
                <w:szCs w:val="20"/>
              </w:rPr>
              <w:t>Nothing to disclose - 03/10/2026</w:t>
            </w:r>
          </w:p>
        </w:tc>
      </w:tr>
      <w:tr w:rsidR="003670FC" w:rsidRPr="00B93255" w14:paraId="633EE93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DB2B959" w14:textId="77777777" w:rsidR="003670FC" w:rsidRPr="00B93255" w:rsidRDefault="00443FD9">
            <w:pPr>
              <w:rPr>
                <w:rFonts w:ascii="Arial" w:hAnsi="Arial" w:cs="Arial"/>
                <w:sz w:val="20"/>
                <w:szCs w:val="20"/>
              </w:rPr>
            </w:pPr>
            <w:r w:rsidRPr="00B93255">
              <w:rPr>
                <w:rFonts w:ascii="Arial" w:hAnsi="Arial" w:cs="Arial"/>
                <w:sz w:val="20"/>
                <w:szCs w:val="20"/>
              </w:rPr>
              <w:t>Cira Y Mollings Puentes, MD</w:t>
            </w:r>
          </w:p>
        </w:tc>
        <w:tc>
          <w:tcPr>
            <w:tcW w:w="0" w:type="auto"/>
            <w:tcBorders>
              <w:top w:val="outset" w:sz="6" w:space="0" w:color="auto"/>
              <w:left w:val="outset" w:sz="6" w:space="0" w:color="auto"/>
              <w:bottom w:val="outset" w:sz="6" w:space="0" w:color="auto"/>
              <w:right w:val="outset" w:sz="6" w:space="0" w:color="auto"/>
            </w:tcBorders>
            <w:vAlign w:val="center"/>
          </w:tcPr>
          <w:p w14:paraId="5C7D792D"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549E9820" w14:textId="77777777" w:rsidR="003670FC" w:rsidRPr="00B93255" w:rsidRDefault="00443FD9">
            <w:pPr>
              <w:rPr>
                <w:rFonts w:ascii="Arial" w:hAnsi="Arial" w:cs="Arial"/>
                <w:sz w:val="20"/>
                <w:szCs w:val="20"/>
              </w:rPr>
            </w:pPr>
            <w:r w:rsidRPr="00B93255">
              <w:rPr>
                <w:rFonts w:ascii="Arial" w:hAnsi="Arial" w:cs="Arial"/>
                <w:sz w:val="20"/>
                <w:szCs w:val="20"/>
              </w:rPr>
              <w:t>Nothing to disclose - 02/03/2026</w:t>
            </w:r>
          </w:p>
        </w:tc>
      </w:tr>
      <w:tr w:rsidR="003670FC" w:rsidRPr="00B93255" w14:paraId="14CBD2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F863B98" w14:textId="77777777" w:rsidR="003670FC" w:rsidRPr="00B93255" w:rsidRDefault="00443FD9">
            <w:pPr>
              <w:rPr>
                <w:rFonts w:ascii="Arial" w:hAnsi="Arial" w:cs="Arial"/>
                <w:sz w:val="20"/>
                <w:szCs w:val="20"/>
              </w:rPr>
            </w:pPr>
            <w:r w:rsidRPr="00B93255">
              <w:rPr>
                <w:rFonts w:ascii="Arial" w:hAnsi="Arial" w:cs="Arial"/>
                <w:sz w:val="20"/>
                <w:szCs w:val="20"/>
              </w:rPr>
              <w:t>Rosanna Morris, MBA</w:t>
            </w:r>
          </w:p>
        </w:tc>
        <w:tc>
          <w:tcPr>
            <w:tcW w:w="0" w:type="auto"/>
            <w:tcBorders>
              <w:top w:val="outset" w:sz="6" w:space="0" w:color="auto"/>
              <w:left w:val="outset" w:sz="6" w:space="0" w:color="auto"/>
              <w:bottom w:val="outset" w:sz="6" w:space="0" w:color="auto"/>
              <w:right w:val="outset" w:sz="6" w:space="0" w:color="auto"/>
            </w:tcBorders>
            <w:vAlign w:val="center"/>
          </w:tcPr>
          <w:p w14:paraId="5BA93B24"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64EB6EA" w14:textId="77777777" w:rsidR="003670FC" w:rsidRPr="00B93255" w:rsidRDefault="003670FC">
            <w:pPr>
              <w:rPr>
                <w:rFonts w:ascii="Arial" w:hAnsi="Arial" w:cs="Arial"/>
                <w:sz w:val="20"/>
                <w:szCs w:val="20"/>
              </w:rPr>
            </w:pPr>
          </w:p>
        </w:tc>
      </w:tr>
      <w:tr w:rsidR="003670FC" w:rsidRPr="00B93255" w14:paraId="4C94E85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A583C43" w14:textId="77777777" w:rsidR="003670FC" w:rsidRPr="00B93255" w:rsidRDefault="00443FD9">
            <w:pPr>
              <w:rPr>
                <w:rFonts w:ascii="Arial" w:hAnsi="Arial" w:cs="Arial"/>
                <w:sz w:val="20"/>
                <w:szCs w:val="20"/>
              </w:rPr>
            </w:pPr>
            <w:r w:rsidRPr="00B93255">
              <w:rPr>
                <w:rFonts w:ascii="Arial" w:hAnsi="Arial" w:cs="Arial"/>
                <w:sz w:val="20"/>
                <w:szCs w:val="20"/>
              </w:rPr>
              <w:t>Judith Nelson, MD</w:t>
            </w:r>
          </w:p>
        </w:tc>
        <w:tc>
          <w:tcPr>
            <w:tcW w:w="0" w:type="auto"/>
            <w:tcBorders>
              <w:top w:val="outset" w:sz="6" w:space="0" w:color="auto"/>
              <w:left w:val="outset" w:sz="6" w:space="0" w:color="auto"/>
              <w:bottom w:val="outset" w:sz="6" w:space="0" w:color="auto"/>
              <w:right w:val="outset" w:sz="6" w:space="0" w:color="auto"/>
            </w:tcBorders>
            <w:vAlign w:val="center"/>
          </w:tcPr>
          <w:p w14:paraId="560CD185"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4CECCD5" w14:textId="77777777" w:rsidR="003670FC" w:rsidRPr="00B93255" w:rsidRDefault="00443FD9">
            <w:pPr>
              <w:rPr>
                <w:rFonts w:ascii="Arial" w:hAnsi="Arial" w:cs="Arial"/>
                <w:sz w:val="20"/>
                <w:szCs w:val="20"/>
              </w:rPr>
            </w:pPr>
            <w:r w:rsidRPr="00B93255">
              <w:rPr>
                <w:rFonts w:ascii="Arial" w:hAnsi="Arial" w:cs="Arial"/>
                <w:sz w:val="20"/>
                <w:szCs w:val="20"/>
              </w:rPr>
              <w:t>Nothing to disclose - 03/26/2026</w:t>
            </w:r>
          </w:p>
        </w:tc>
      </w:tr>
      <w:tr w:rsidR="003670FC" w:rsidRPr="00B93255" w14:paraId="052DA1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7A206BC" w14:textId="77777777" w:rsidR="003670FC" w:rsidRPr="00B93255" w:rsidRDefault="00443FD9">
            <w:pPr>
              <w:rPr>
                <w:rFonts w:ascii="Arial" w:hAnsi="Arial" w:cs="Arial"/>
                <w:sz w:val="20"/>
                <w:szCs w:val="20"/>
              </w:rPr>
            </w:pPr>
            <w:r w:rsidRPr="00B93255">
              <w:rPr>
                <w:rFonts w:ascii="Arial" w:hAnsi="Arial" w:cs="Arial"/>
                <w:sz w:val="20"/>
                <w:szCs w:val="20"/>
              </w:rPr>
              <w:t>Joyce L Neumann, MSN</w:t>
            </w:r>
          </w:p>
        </w:tc>
        <w:tc>
          <w:tcPr>
            <w:tcW w:w="0" w:type="auto"/>
            <w:tcBorders>
              <w:top w:val="outset" w:sz="6" w:space="0" w:color="auto"/>
              <w:left w:val="outset" w:sz="6" w:space="0" w:color="auto"/>
              <w:bottom w:val="outset" w:sz="6" w:space="0" w:color="auto"/>
              <w:right w:val="outset" w:sz="6" w:space="0" w:color="auto"/>
            </w:tcBorders>
            <w:vAlign w:val="center"/>
          </w:tcPr>
          <w:p w14:paraId="6DE90574"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1F8324F6" w14:textId="77777777" w:rsidR="003670FC" w:rsidRPr="00B93255" w:rsidRDefault="00443FD9">
            <w:pPr>
              <w:rPr>
                <w:rFonts w:ascii="Arial" w:hAnsi="Arial" w:cs="Arial"/>
                <w:sz w:val="20"/>
                <w:szCs w:val="20"/>
              </w:rPr>
            </w:pPr>
            <w:r w:rsidRPr="00B93255">
              <w:rPr>
                <w:rFonts w:ascii="Arial" w:hAnsi="Arial" w:cs="Arial"/>
                <w:sz w:val="20"/>
                <w:szCs w:val="20"/>
              </w:rPr>
              <w:t>Nothing to disclose - 02/06/2026</w:t>
            </w:r>
          </w:p>
        </w:tc>
      </w:tr>
      <w:tr w:rsidR="003670FC" w:rsidRPr="00B93255" w14:paraId="5B45C6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29B49D5" w14:textId="77777777" w:rsidR="003670FC" w:rsidRPr="00B93255" w:rsidRDefault="00443FD9">
            <w:pPr>
              <w:rPr>
                <w:rFonts w:ascii="Arial" w:hAnsi="Arial" w:cs="Arial"/>
                <w:sz w:val="20"/>
                <w:szCs w:val="20"/>
              </w:rPr>
            </w:pPr>
            <w:r w:rsidRPr="00B93255">
              <w:rPr>
                <w:rFonts w:ascii="Arial" w:hAnsi="Arial" w:cs="Arial"/>
                <w:sz w:val="20"/>
                <w:szCs w:val="20"/>
              </w:rPr>
              <w:t>Nico Nortje, PhD</w:t>
            </w:r>
          </w:p>
        </w:tc>
        <w:tc>
          <w:tcPr>
            <w:tcW w:w="0" w:type="auto"/>
            <w:tcBorders>
              <w:top w:val="outset" w:sz="6" w:space="0" w:color="auto"/>
              <w:left w:val="outset" w:sz="6" w:space="0" w:color="auto"/>
              <w:bottom w:val="outset" w:sz="6" w:space="0" w:color="auto"/>
              <w:right w:val="outset" w:sz="6" w:space="0" w:color="auto"/>
            </w:tcBorders>
            <w:vAlign w:val="center"/>
          </w:tcPr>
          <w:p w14:paraId="5A6C3F47" w14:textId="77777777" w:rsidR="003670FC" w:rsidRPr="00B93255" w:rsidRDefault="00443FD9">
            <w:pPr>
              <w:rPr>
                <w:rFonts w:ascii="Arial" w:hAnsi="Arial" w:cs="Arial"/>
                <w:sz w:val="20"/>
                <w:szCs w:val="20"/>
              </w:rPr>
            </w:pPr>
            <w:r w:rsidRPr="00B93255">
              <w:rPr>
                <w:rFonts w:ascii="Arial" w:hAnsi="Arial" w:cs="Arial"/>
                <w:sz w:val="20"/>
                <w:szCs w:val="20"/>
              </w:rPr>
              <w:t>Activity Director, Content Reviewer, Faculty</w:t>
            </w:r>
          </w:p>
        </w:tc>
        <w:tc>
          <w:tcPr>
            <w:tcW w:w="0" w:type="auto"/>
            <w:tcBorders>
              <w:top w:val="outset" w:sz="6" w:space="0" w:color="auto"/>
              <w:left w:val="outset" w:sz="6" w:space="0" w:color="auto"/>
              <w:bottom w:val="outset" w:sz="6" w:space="0" w:color="auto"/>
              <w:right w:val="outset" w:sz="6" w:space="0" w:color="auto"/>
            </w:tcBorders>
            <w:vAlign w:val="center"/>
          </w:tcPr>
          <w:p w14:paraId="05C46AE7" w14:textId="77777777" w:rsidR="003670FC" w:rsidRPr="00B93255" w:rsidRDefault="00443FD9">
            <w:pPr>
              <w:rPr>
                <w:rFonts w:ascii="Arial" w:hAnsi="Arial" w:cs="Arial"/>
                <w:sz w:val="20"/>
                <w:szCs w:val="20"/>
              </w:rPr>
            </w:pPr>
            <w:r w:rsidRPr="00B93255">
              <w:rPr>
                <w:rFonts w:ascii="Arial" w:hAnsi="Arial" w:cs="Arial"/>
                <w:sz w:val="20"/>
                <w:szCs w:val="20"/>
              </w:rPr>
              <w:t>Nothing to disclose - 01/10/2026</w:t>
            </w:r>
          </w:p>
        </w:tc>
      </w:tr>
      <w:tr w:rsidR="003670FC" w:rsidRPr="00B93255" w14:paraId="79F6312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EE8B118" w14:textId="77777777" w:rsidR="003670FC" w:rsidRPr="00B93255" w:rsidRDefault="00443FD9">
            <w:pPr>
              <w:rPr>
                <w:rFonts w:ascii="Arial" w:hAnsi="Arial" w:cs="Arial"/>
                <w:sz w:val="20"/>
                <w:szCs w:val="20"/>
              </w:rPr>
            </w:pPr>
            <w:r w:rsidRPr="00B93255">
              <w:rPr>
                <w:rFonts w:ascii="Arial" w:hAnsi="Arial" w:cs="Arial"/>
                <w:sz w:val="20"/>
                <w:szCs w:val="20"/>
              </w:rPr>
              <w:t>Amitabha Palmer, PhD</w:t>
            </w:r>
          </w:p>
        </w:tc>
        <w:tc>
          <w:tcPr>
            <w:tcW w:w="0" w:type="auto"/>
            <w:tcBorders>
              <w:top w:val="outset" w:sz="6" w:space="0" w:color="auto"/>
              <w:left w:val="outset" w:sz="6" w:space="0" w:color="auto"/>
              <w:bottom w:val="outset" w:sz="6" w:space="0" w:color="auto"/>
              <w:right w:val="outset" w:sz="6" w:space="0" w:color="auto"/>
            </w:tcBorders>
            <w:vAlign w:val="center"/>
          </w:tcPr>
          <w:p w14:paraId="5FDE9A8B"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9DBA281" w14:textId="77777777" w:rsidR="003670FC" w:rsidRPr="00B93255" w:rsidRDefault="00443FD9">
            <w:pPr>
              <w:rPr>
                <w:rFonts w:ascii="Arial" w:hAnsi="Arial" w:cs="Arial"/>
                <w:sz w:val="20"/>
                <w:szCs w:val="20"/>
              </w:rPr>
            </w:pPr>
            <w:r w:rsidRPr="00B93255">
              <w:rPr>
                <w:rFonts w:ascii="Arial" w:hAnsi="Arial" w:cs="Arial"/>
                <w:sz w:val="20"/>
                <w:szCs w:val="20"/>
              </w:rPr>
              <w:t>Nothing to disclose - 02/18/2026</w:t>
            </w:r>
          </w:p>
        </w:tc>
      </w:tr>
      <w:tr w:rsidR="003670FC" w:rsidRPr="00B93255" w14:paraId="6D0DBAD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4C8ED4C" w14:textId="77777777" w:rsidR="003670FC" w:rsidRPr="00B93255" w:rsidRDefault="00443FD9">
            <w:pPr>
              <w:rPr>
                <w:rFonts w:ascii="Arial" w:hAnsi="Arial" w:cs="Arial"/>
                <w:sz w:val="20"/>
                <w:szCs w:val="20"/>
              </w:rPr>
            </w:pPr>
            <w:r w:rsidRPr="00B93255">
              <w:rPr>
                <w:rFonts w:ascii="Arial" w:hAnsi="Arial" w:cs="Arial"/>
                <w:sz w:val="20"/>
                <w:szCs w:val="20"/>
              </w:rPr>
              <w:t>Phung Pham, BSN</w:t>
            </w:r>
          </w:p>
        </w:tc>
        <w:tc>
          <w:tcPr>
            <w:tcW w:w="0" w:type="auto"/>
            <w:tcBorders>
              <w:top w:val="outset" w:sz="6" w:space="0" w:color="auto"/>
              <w:left w:val="outset" w:sz="6" w:space="0" w:color="auto"/>
              <w:bottom w:val="outset" w:sz="6" w:space="0" w:color="auto"/>
              <w:right w:val="outset" w:sz="6" w:space="0" w:color="auto"/>
            </w:tcBorders>
            <w:vAlign w:val="center"/>
          </w:tcPr>
          <w:p w14:paraId="5B44831B"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E667E72"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731092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2C6E6BC" w14:textId="77777777" w:rsidR="003670FC" w:rsidRPr="00B93255" w:rsidRDefault="00443FD9">
            <w:pPr>
              <w:rPr>
                <w:rFonts w:ascii="Arial" w:hAnsi="Arial" w:cs="Arial"/>
                <w:sz w:val="20"/>
                <w:szCs w:val="20"/>
              </w:rPr>
            </w:pPr>
            <w:r w:rsidRPr="00B93255">
              <w:rPr>
                <w:rFonts w:ascii="Arial" w:hAnsi="Arial" w:cs="Arial"/>
                <w:sz w:val="20"/>
                <w:szCs w:val="20"/>
              </w:rPr>
              <w:t>Peter Pisters, MD</w:t>
            </w:r>
          </w:p>
        </w:tc>
        <w:tc>
          <w:tcPr>
            <w:tcW w:w="0" w:type="auto"/>
            <w:tcBorders>
              <w:top w:val="outset" w:sz="6" w:space="0" w:color="auto"/>
              <w:left w:val="outset" w:sz="6" w:space="0" w:color="auto"/>
              <w:bottom w:val="outset" w:sz="6" w:space="0" w:color="auto"/>
              <w:right w:val="outset" w:sz="6" w:space="0" w:color="auto"/>
            </w:tcBorders>
            <w:vAlign w:val="center"/>
          </w:tcPr>
          <w:p w14:paraId="638E9F86"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18AC0BA" w14:textId="77777777" w:rsidR="003670FC" w:rsidRPr="00B93255" w:rsidRDefault="00443FD9">
            <w:pPr>
              <w:rPr>
                <w:rFonts w:ascii="Arial" w:hAnsi="Arial" w:cs="Arial"/>
                <w:sz w:val="20"/>
                <w:szCs w:val="20"/>
              </w:rPr>
            </w:pPr>
            <w:r w:rsidRPr="00B93255">
              <w:rPr>
                <w:rFonts w:ascii="Arial" w:hAnsi="Arial" w:cs="Arial"/>
                <w:sz w:val="20"/>
                <w:szCs w:val="20"/>
              </w:rPr>
              <w:t>Nothing to disclose - 11/10/2025</w:t>
            </w:r>
          </w:p>
        </w:tc>
      </w:tr>
      <w:tr w:rsidR="003670FC" w:rsidRPr="00B93255" w14:paraId="1D2FC13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DA172D" w14:textId="77777777" w:rsidR="003670FC" w:rsidRPr="00B93255" w:rsidRDefault="00443FD9">
            <w:pPr>
              <w:rPr>
                <w:rFonts w:ascii="Arial" w:hAnsi="Arial" w:cs="Arial"/>
                <w:sz w:val="20"/>
                <w:szCs w:val="20"/>
              </w:rPr>
            </w:pPr>
            <w:r w:rsidRPr="00B93255">
              <w:rPr>
                <w:rFonts w:ascii="Arial" w:hAnsi="Arial" w:cs="Arial"/>
                <w:sz w:val="20"/>
                <w:szCs w:val="20"/>
              </w:rPr>
              <w:t>Maureen A Pontarelli, DBe, HEC-C</w:t>
            </w:r>
          </w:p>
        </w:tc>
        <w:tc>
          <w:tcPr>
            <w:tcW w:w="0" w:type="auto"/>
            <w:tcBorders>
              <w:top w:val="outset" w:sz="6" w:space="0" w:color="auto"/>
              <w:left w:val="outset" w:sz="6" w:space="0" w:color="auto"/>
              <w:bottom w:val="outset" w:sz="6" w:space="0" w:color="auto"/>
              <w:right w:val="outset" w:sz="6" w:space="0" w:color="auto"/>
            </w:tcBorders>
            <w:vAlign w:val="center"/>
          </w:tcPr>
          <w:p w14:paraId="12B8144F"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AEFD0F3" w14:textId="77777777" w:rsidR="003670FC" w:rsidRPr="00B93255" w:rsidRDefault="00443FD9">
            <w:pPr>
              <w:rPr>
                <w:rFonts w:ascii="Arial" w:hAnsi="Arial" w:cs="Arial"/>
                <w:sz w:val="20"/>
                <w:szCs w:val="20"/>
              </w:rPr>
            </w:pPr>
            <w:r w:rsidRPr="00B93255">
              <w:rPr>
                <w:rFonts w:ascii="Arial" w:hAnsi="Arial" w:cs="Arial"/>
                <w:sz w:val="20"/>
                <w:szCs w:val="20"/>
              </w:rPr>
              <w:t>Nothing to disclose - 03/23/2026</w:t>
            </w:r>
          </w:p>
        </w:tc>
      </w:tr>
      <w:tr w:rsidR="003670FC" w:rsidRPr="00B93255" w14:paraId="0F248C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C14F529" w14:textId="77777777" w:rsidR="003670FC" w:rsidRPr="00B93255" w:rsidRDefault="00443FD9">
            <w:pPr>
              <w:rPr>
                <w:rFonts w:ascii="Arial" w:hAnsi="Arial" w:cs="Arial"/>
                <w:sz w:val="20"/>
                <w:szCs w:val="20"/>
              </w:rPr>
            </w:pPr>
            <w:r w:rsidRPr="00B93255">
              <w:rPr>
                <w:rFonts w:ascii="Arial" w:hAnsi="Arial" w:cs="Arial"/>
                <w:sz w:val="20"/>
                <w:szCs w:val="20"/>
              </w:rPr>
              <w:t>Holly Prigerson, PhD</w:t>
            </w:r>
          </w:p>
        </w:tc>
        <w:tc>
          <w:tcPr>
            <w:tcW w:w="0" w:type="auto"/>
            <w:tcBorders>
              <w:top w:val="outset" w:sz="6" w:space="0" w:color="auto"/>
              <w:left w:val="outset" w:sz="6" w:space="0" w:color="auto"/>
              <w:bottom w:val="outset" w:sz="6" w:space="0" w:color="auto"/>
              <w:right w:val="outset" w:sz="6" w:space="0" w:color="auto"/>
            </w:tcBorders>
            <w:vAlign w:val="center"/>
          </w:tcPr>
          <w:p w14:paraId="5B0E01FB"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36EDD17" w14:textId="77777777" w:rsidR="003670FC" w:rsidRPr="00B93255" w:rsidRDefault="00443FD9">
            <w:pPr>
              <w:rPr>
                <w:rFonts w:ascii="Arial" w:hAnsi="Arial" w:cs="Arial"/>
                <w:sz w:val="20"/>
                <w:szCs w:val="20"/>
              </w:rPr>
            </w:pPr>
            <w:r w:rsidRPr="00B93255">
              <w:rPr>
                <w:rFonts w:ascii="Arial" w:hAnsi="Arial" w:cs="Arial"/>
                <w:sz w:val="20"/>
                <w:szCs w:val="20"/>
              </w:rPr>
              <w:t>Nothing to disclose - 04/12/2026</w:t>
            </w:r>
          </w:p>
        </w:tc>
      </w:tr>
      <w:tr w:rsidR="003670FC" w:rsidRPr="00B93255" w14:paraId="091446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823805C" w14:textId="77777777" w:rsidR="003670FC" w:rsidRPr="00B93255" w:rsidRDefault="00443FD9">
            <w:pPr>
              <w:rPr>
                <w:rFonts w:ascii="Arial" w:hAnsi="Arial" w:cs="Arial"/>
                <w:sz w:val="20"/>
                <w:szCs w:val="20"/>
              </w:rPr>
            </w:pPr>
            <w:r w:rsidRPr="00B93255">
              <w:rPr>
                <w:rFonts w:ascii="Arial" w:hAnsi="Arial" w:cs="Arial"/>
                <w:sz w:val="20"/>
                <w:szCs w:val="20"/>
              </w:rPr>
              <w:t>Sahana Rajasekhara, MD</w:t>
            </w:r>
          </w:p>
        </w:tc>
        <w:tc>
          <w:tcPr>
            <w:tcW w:w="0" w:type="auto"/>
            <w:tcBorders>
              <w:top w:val="outset" w:sz="6" w:space="0" w:color="auto"/>
              <w:left w:val="outset" w:sz="6" w:space="0" w:color="auto"/>
              <w:bottom w:val="outset" w:sz="6" w:space="0" w:color="auto"/>
              <w:right w:val="outset" w:sz="6" w:space="0" w:color="auto"/>
            </w:tcBorders>
            <w:vAlign w:val="center"/>
          </w:tcPr>
          <w:p w14:paraId="54FFF840"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AE39D3E" w14:textId="77777777" w:rsidR="003670FC" w:rsidRPr="00B93255" w:rsidRDefault="00443FD9">
            <w:pPr>
              <w:rPr>
                <w:rFonts w:ascii="Arial" w:hAnsi="Arial" w:cs="Arial"/>
                <w:sz w:val="20"/>
                <w:szCs w:val="20"/>
              </w:rPr>
            </w:pPr>
            <w:r w:rsidRPr="00B93255">
              <w:rPr>
                <w:rFonts w:ascii="Arial" w:hAnsi="Arial" w:cs="Arial"/>
                <w:sz w:val="20"/>
                <w:szCs w:val="20"/>
              </w:rPr>
              <w:t>Nothing to disclose - 04/06/2026</w:t>
            </w:r>
          </w:p>
        </w:tc>
      </w:tr>
      <w:tr w:rsidR="003670FC" w:rsidRPr="00B93255" w14:paraId="5611615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9D76F98" w14:textId="77777777" w:rsidR="003670FC" w:rsidRPr="00B93255" w:rsidRDefault="00443FD9">
            <w:pPr>
              <w:rPr>
                <w:rFonts w:ascii="Arial" w:hAnsi="Arial" w:cs="Arial"/>
                <w:sz w:val="20"/>
                <w:szCs w:val="20"/>
              </w:rPr>
            </w:pPr>
            <w:r w:rsidRPr="00B93255">
              <w:rPr>
                <w:rFonts w:ascii="Arial" w:hAnsi="Arial" w:cs="Arial"/>
                <w:sz w:val="20"/>
                <w:szCs w:val="20"/>
              </w:rPr>
              <w:t>E'Joven Reed, DO</w:t>
            </w:r>
          </w:p>
        </w:tc>
        <w:tc>
          <w:tcPr>
            <w:tcW w:w="0" w:type="auto"/>
            <w:tcBorders>
              <w:top w:val="outset" w:sz="6" w:space="0" w:color="auto"/>
              <w:left w:val="outset" w:sz="6" w:space="0" w:color="auto"/>
              <w:bottom w:val="outset" w:sz="6" w:space="0" w:color="auto"/>
              <w:right w:val="outset" w:sz="6" w:space="0" w:color="auto"/>
            </w:tcBorders>
            <w:vAlign w:val="center"/>
          </w:tcPr>
          <w:p w14:paraId="08E10778"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BE833A0" w14:textId="77777777" w:rsidR="003670FC" w:rsidRPr="00B93255" w:rsidRDefault="00443FD9">
            <w:pPr>
              <w:rPr>
                <w:rFonts w:ascii="Arial" w:hAnsi="Arial" w:cs="Arial"/>
                <w:sz w:val="20"/>
                <w:szCs w:val="20"/>
              </w:rPr>
            </w:pPr>
            <w:r w:rsidRPr="00B93255">
              <w:rPr>
                <w:rFonts w:ascii="Arial" w:hAnsi="Arial" w:cs="Arial"/>
                <w:sz w:val="20"/>
                <w:szCs w:val="20"/>
              </w:rPr>
              <w:t>Nothing to disclose - 07/10/2025</w:t>
            </w:r>
          </w:p>
        </w:tc>
      </w:tr>
      <w:tr w:rsidR="003670FC" w:rsidRPr="00B93255" w14:paraId="15E6357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CFDC68" w14:textId="77777777" w:rsidR="003670FC" w:rsidRPr="00B93255" w:rsidRDefault="00443FD9">
            <w:pPr>
              <w:rPr>
                <w:rFonts w:ascii="Arial" w:hAnsi="Arial" w:cs="Arial"/>
                <w:sz w:val="20"/>
                <w:szCs w:val="20"/>
              </w:rPr>
            </w:pPr>
            <w:r w:rsidRPr="00B93255">
              <w:rPr>
                <w:rFonts w:ascii="Arial" w:hAnsi="Arial" w:cs="Arial"/>
                <w:sz w:val="20"/>
                <w:szCs w:val="20"/>
              </w:rPr>
              <w:t>Anastasia Rogova, Other</w:t>
            </w:r>
          </w:p>
        </w:tc>
        <w:tc>
          <w:tcPr>
            <w:tcW w:w="0" w:type="auto"/>
            <w:tcBorders>
              <w:top w:val="outset" w:sz="6" w:space="0" w:color="auto"/>
              <w:left w:val="outset" w:sz="6" w:space="0" w:color="auto"/>
              <w:bottom w:val="outset" w:sz="6" w:space="0" w:color="auto"/>
              <w:right w:val="outset" w:sz="6" w:space="0" w:color="auto"/>
            </w:tcBorders>
            <w:vAlign w:val="center"/>
          </w:tcPr>
          <w:p w14:paraId="08477C84"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9809BCF"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643934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B9D9A81" w14:textId="77777777" w:rsidR="003670FC" w:rsidRPr="00B93255" w:rsidRDefault="00443FD9">
            <w:pPr>
              <w:rPr>
                <w:rFonts w:ascii="Arial" w:hAnsi="Arial" w:cs="Arial"/>
                <w:sz w:val="20"/>
                <w:szCs w:val="20"/>
              </w:rPr>
            </w:pPr>
            <w:r w:rsidRPr="00B93255">
              <w:rPr>
                <w:rFonts w:ascii="Arial" w:hAnsi="Arial" w:cs="Arial"/>
                <w:sz w:val="20"/>
                <w:szCs w:val="20"/>
              </w:rPr>
              <w:t>Zach Rossfeld, MD</w:t>
            </w:r>
          </w:p>
        </w:tc>
        <w:tc>
          <w:tcPr>
            <w:tcW w:w="0" w:type="auto"/>
            <w:tcBorders>
              <w:top w:val="outset" w:sz="6" w:space="0" w:color="auto"/>
              <w:left w:val="outset" w:sz="6" w:space="0" w:color="auto"/>
              <w:bottom w:val="outset" w:sz="6" w:space="0" w:color="auto"/>
              <w:right w:val="outset" w:sz="6" w:space="0" w:color="auto"/>
            </w:tcBorders>
            <w:vAlign w:val="center"/>
          </w:tcPr>
          <w:p w14:paraId="283D07E7"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864F5DE" w14:textId="77777777" w:rsidR="003670FC" w:rsidRPr="00B93255" w:rsidRDefault="00443FD9">
            <w:pPr>
              <w:rPr>
                <w:rFonts w:ascii="Arial" w:hAnsi="Arial" w:cs="Arial"/>
                <w:sz w:val="20"/>
                <w:szCs w:val="20"/>
              </w:rPr>
            </w:pPr>
            <w:r w:rsidRPr="00B93255">
              <w:rPr>
                <w:rFonts w:ascii="Arial" w:hAnsi="Arial" w:cs="Arial"/>
                <w:sz w:val="20"/>
                <w:szCs w:val="20"/>
              </w:rPr>
              <w:t>Nothing to disclose - 03/23/2026</w:t>
            </w:r>
          </w:p>
        </w:tc>
      </w:tr>
      <w:tr w:rsidR="003670FC" w:rsidRPr="00B93255" w14:paraId="0E0D12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19BCC01" w14:textId="77777777" w:rsidR="003670FC" w:rsidRPr="00B93255" w:rsidRDefault="00443FD9">
            <w:pPr>
              <w:rPr>
                <w:rFonts w:ascii="Arial" w:hAnsi="Arial" w:cs="Arial"/>
                <w:sz w:val="20"/>
                <w:szCs w:val="20"/>
              </w:rPr>
            </w:pPr>
            <w:r w:rsidRPr="00B93255">
              <w:rPr>
                <w:rFonts w:ascii="Arial" w:hAnsi="Arial" w:cs="Arial"/>
                <w:sz w:val="20"/>
                <w:szCs w:val="20"/>
              </w:rPr>
              <w:t>Jessica L Saleska, PhD</w:t>
            </w:r>
          </w:p>
        </w:tc>
        <w:tc>
          <w:tcPr>
            <w:tcW w:w="0" w:type="auto"/>
            <w:tcBorders>
              <w:top w:val="outset" w:sz="6" w:space="0" w:color="auto"/>
              <w:left w:val="outset" w:sz="6" w:space="0" w:color="auto"/>
              <w:bottom w:val="outset" w:sz="6" w:space="0" w:color="auto"/>
              <w:right w:val="outset" w:sz="6" w:space="0" w:color="auto"/>
            </w:tcBorders>
            <w:vAlign w:val="center"/>
          </w:tcPr>
          <w:p w14:paraId="50EDF683"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5416E99D" w14:textId="77777777" w:rsidR="003670FC" w:rsidRPr="00B93255" w:rsidRDefault="00443FD9">
            <w:pPr>
              <w:rPr>
                <w:rFonts w:ascii="Arial" w:hAnsi="Arial" w:cs="Arial"/>
                <w:sz w:val="20"/>
                <w:szCs w:val="20"/>
              </w:rPr>
            </w:pPr>
            <w:r w:rsidRPr="00B93255">
              <w:rPr>
                <w:rFonts w:ascii="Arial" w:hAnsi="Arial" w:cs="Arial"/>
                <w:sz w:val="20"/>
                <w:szCs w:val="20"/>
              </w:rPr>
              <w:t>Nothing to disclose - 03/27/2026</w:t>
            </w:r>
          </w:p>
        </w:tc>
      </w:tr>
      <w:tr w:rsidR="003670FC" w:rsidRPr="00B93255" w14:paraId="415D331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67E9ED7" w14:textId="77777777" w:rsidR="003670FC" w:rsidRPr="00B93255" w:rsidRDefault="00443FD9">
            <w:pPr>
              <w:rPr>
                <w:rFonts w:ascii="Arial" w:hAnsi="Arial" w:cs="Arial"/>
                <w:sz w:val="20"/>
                <w:szCs w:val="20"/>
              </w:rPr>
            </w:pPr>
            <w:r w:rsidRPr="00B93255">
              <w:rPr>
                <w:rFonts w:ascii="Arial" w:hAnsi="Arial" w:cs="Arial"/>
                <w:sz w:val="20"/>
                <w:szCs w:val="20"/>
              </w:rPr>
              <w:t>Pushpa Samuel, BCC</w:t>
            </w:r>
          </w:p>
        </w:tc>
        <w:tc>
          <w:tcPr>
            <w:tcW w:w="0" w:type="auto"/>
            <w:tcBorders>
              <w:top w:val="outset" w:sz="6" w:space="0" w:color="auto"/>
              <w:left w:val="outset" w:sz="6" w:space="0" w:color="auto"/>
              <w:bottom w:val="outset" w:sz="6" w:space="0" w:color="auto"/>
              <w:right w:val="outset" w:sz="6" w:space="0" w:color="auto"/>
            </w:tcBorders>
            <w:vAlign w:val="center"/>
          </w:tcPr>
          <w:p w14:paraId="62A05FD1"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D88BA3B" w14:textId="77777777" w:rsidR="003670FC" w:rsidRPr="00B93255" w:rsidRDefault="00443FD9">
            <w:pPr>
              <w:rPr>
                <w:rFonts w:ascii="Arial" w:hAnsi="Arial" w:cs="Arial"/>
                <w:sz w:val="20"/>
                <w:szCs w:val="20"/>
              </w:rPr>
            </w:pPr>
            <w:r w:rsidRPr="00B93255">
              <w:rPr>
                <w:rFonts w:ascii="Arial" w:hAnsi="Arial" w:cs="Arial"/>
                <w:sz w:val="20"/>
                <w:szCs w:val="20"/>
              </w:rPr>
              <w:t>Nothing to disclose - 03/24/2026</w:t>
            </w:r>
          </w:p>
        </w:tc>
      </w:tr>
      <w:tr w:rsidR="003670FC" w:rsidRPr="00B93255" w14:paraId="0793AD2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F7DC20A" w14:textId="77777777" w:rsidR="003670FC" w:rsidRPr="00B93255" w:rsidRDefault="00443FD9">
            <w:pPr>
              <w:rPr>
                <w:rFonts w:ascii="Arial" w:hAnsi="Arial" w:cs="Arial"/>
                <w:sz w:val="20"/>
                <w:szCs w:val="20"/>
              </w:rPr>
            </w:pPr>
            <w:r w:rsidRPr="00B93255">
              <w:rPr>
                <w:rFonts w:ascii="Arial" w:hAnsi="Arial" w:cs="Arial"/>
                <w:sz w:val="20"/>
                <w:szCs w:val="20"/>
              </w:rPr>
              <w:t>justin sanders, MD</w:t>
            </w:r>
          </w:p>
        </w:tc>
        <w:tc>
          <w:tcPr>
            <w:tcW w:w="0" w:type="auto"/>
            <w:tcBorders>
              <w:top w:val="outset" w:sz="6" w:space="0" w:color="auto"/>
              <w:left w:val="outset" w:sz="6" w:space="0" w:color="auto"/>
              <w:bottom w:val="outset" w:sz="6" w:space="0" w:color="auto"/>
              <w:right w:val="outset" w:sz="6" w:space="0" w:color="auto"/>
            </w:tcBorders>
            <w:vAlign w:val="center"/>
          </w:tcPr>
          <w:p w14:paraId="0689B475"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BDC902B" w14:textId="77777777" w:rsidR="003670FC" w:rsidRPr="00B93255" w:rsidRDefault="00443FD9">
            <w:pPr>
              <w:rPr>
                <w:rFonts w:ascii="Arial" w:hAnsi="Arial" w:cs="Arial"/>
                <w:sz w:val="20"/>
                <w:szCs w:val="20"/>
              </w:rPr>
            </w:pPr>
            <w:r w:rsidRPr="00B93255">
              <w:rPr>
                <w:rFonts w:ascii="Arial" w:hAnsi="Arial" w:cs="Arial"/>
                <w:sz w:val="20"/>
                <w:szCs w:val="20"/>
              </w:rPr>
              <w:t>Ownership-Connexions, Inc. - 03/23/2026</w:t>
            </w:r>
          </w:p>
        </w:tc>
      </w:tr>
      <w:tr w:rsidR="003670FC" w:rsidRPr="00B93255" w14:paraId="0CB58F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7663118" w14:textId="77777777" w:rsidR="003670FC" w:rsidRPr="00B93255" w:rsidRDefault="00443FD9">
            <w:pPr>
              <w:rPr>
                <w:rFonts w:ascii="Arial" w:hAnsi="Arial" w:cs="Arial"/>
                <w:sz w:val="20"/>
                <w:szCs w:val="20"/>
              </w:rPr>
            </w:pPr>
            <w:r w:rsidRPr="00B93255">
              <w:rPr>
                <w:rFonts w:ascii="Arial" w:hAnsi="Arial" w:cs="Arial"/>
                <w:sz w:val="20"/>
                <w:szCs w:val="20"/>
              </w:rPr>
              <w:t>Mary Senkel, MSN</w:t>
            </w:r>
          </w:p>
        </w:tc>
        <w:tc>
          <w:tcPr>
            <w:tcW w:w="0" w:type="auto"/>
            <w:tcBorders>
              <w:top w:val="outset" w:sz="6" w:space="0" w:color="auto"/>
              <w:left w:val="outset" w:sz="6" w:space="0" w:color="auto"/>
              <w:bottom w:val="outset" w:sz="6" w:space="0" w:color="auto"/>
              <w:right w:val="outset" w:sz="6" w:space="0" w:color="auto"/>
            </w:tcBorders>
            <w:vAlign w:val="center"/>
          </w:tcPr>
          <w:p w14:paraId="36763897"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065CEA5" w14:textId="77777777" w:rsidR="003670FC" w:rsidRPr="00B93255" w:rsidRDefault="00443FD9">
            <w:pPr>
              <w:rPr>
                <w:rFonts w:ascii="Arial" w:hAnsi="Arial" w:cs="Arial"/>
                <w:sz w:val="20"/>
                <w:szCs w:val="20"/>
              </w:rPr>
            </w:pPr>
            <w:r w:rsidRPr="00B93255">
              <w:rPr>
                <w:rFonts w:ascii="Arial" w:hAnsi="Arial" w:cs="Arial"/>
                <w:sz w:val="20"/>
                <w:szCs w:val="20"/>
              </w:rPr>
              <w:t>Nothing to disclose - 01/08/2026</w:t>
            </w:r>
          </w:p>
        </w:tc>
      </w:tr>
      <w:tr w:rsidR="003670FC" w:rsidRPr="00B93255" w14:paraId="53C49ED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C480E8A" w14:textId="77777777" w:rsidR="003670FC" w:rsidRPr="00B93255" w:rsidRDefault="00443FD9">
            <w:pPr>
              <w:rPr>
                <w:rFonts w:ascii="Arial" w:hAnsi="Arial" w:cs="Arial"/>
                <w:sz w:val="20"/>
                <w:szCs w:val="20"/>
              </w:rPr>
            </w:pPr>
            <w:r w:rsidRPr="00B93255">
              <w:rPr>
                <w:rFonts w:ascii="Arial" w:hAnsi="Arial" w:cs="Arial"/>
                <w:sz w:val="20"/>
                <w:szCs w:val="20"/>
              </w:rPr>
              <w:lastRenderedPageBreak/>
              <w:t>Chloe Shevlin, MS</w:t>
            </w:r>
          </w:p>
        </w:tc>
        <w:tc>
          <w:tcPr>
            <w:tcW w:w="0" w:type="auto"/>
            <w:tcBorders>
              <w:top w:val="outset" w:sz="6" w:space="0" w:color="auto"/>
              <w:left w:val="outset" w:sz="6" w:space="0" w:color="auto"/>
              <w:bottom w:val="outset" w:sz="6" w:space="0" w:color="auto"/>
              <w:right w:val="outset" w:sz="6" w:space="0" w:color="auto"/>
            </w:tcBorders>
            <w:vAlign w:val="center"/>
          </w:tcPr>
          <w:p w14:paraId="63627E20"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548D8217" w14:textId="77777777" w:rsidR="003670FC" w:rsidRPr="00B93255" w:rsidRDefault="00443FD9">
            <w:pPr>
              <w:rPr>
                <w:rFonts w:ascii="Arial" w:hAnsi="Arial" w:cs="Arial"/>
                <w:sz w:val="20"/>
                <w:szCs w:val="20"/>
              </w:rPr>
            </w:pPr>
            <w:r w:rsidRPr="00B93255">
              <w:rPr>
                <w:rFonts w:ascii="Arial" w:hAnsi="Arial" w:cs="Arial"/>
                <w:sz w:val="20"/>
                <w:szCs w:val="20"/>
              </w:rPr>
              <w:t>Nothing to disclose - 04/06/2026</w:t>
            </w:r>
          </w:p>
        </w:tc>
      </w:tr>
      <w:tr w:rsidR="003670FC" w:rsidRPr="00B93255" w14:paraId="29B8C3E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0EB34A" w14:textId="77777777" w:rsidR="003670FC" w:rsidRPr="00B93255" w:rsidRDefault="00443FD9">
            <w:pPr>
              <w:rPr>
                <w:rFonts w:ascii="Arial" w:hAnsi="Arial" w:cs="Arial"/>
                <w:sz w:val="20"/>
                <w:szCs w:val="20"/>
              </w:rPr>
            </w:pPr>
            <w:r w:rsidRPr="00B93255">
              <w:rPr>
                <w:rFonts w:ascii="Arial" w:hAnsi="Arial" w:cs="Arial"/>
                <w:sz w:val="20"/>
                <w:szCs w:val="20"/>
              </w:rPr>
              <w:t>Andrew Shuman, MD</w:t>
            </w:r>
          </w:p>
        </w:tc>
        <w:tc>
          <w:tcPr>
            <w:tcW w:w="0" w:type="auto"/>
            <w:tcBorders>
              <w:top w:val="outset" w:sz="6" w:space="0" w:color="auto"/>
              <w:left w:val="outset" w:sz="6" w:space="0" w:color="auto"/>
              <w:bottom w:val="outset" w:sz="6" w:space="0" w:color="auto"/>
              <w:right w:val="outset" w:sz="6" w:space="0" w:color="auto"/>
            </w:tcBorders>
            <w:vAlign w:val="center"/>
          </w:tcPr>
          <w:p w14:paraId="0400EA2A"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223FD4A" w14:textId="77777777" w:rsidR="003670FC" w:rsidRPr="00B93255" w:rsidRDefault="00443FD9">
            <w:pPr>
              <w:rPr>
                <w:rFonts w:ascii="Arial" w:hAnsi="Arial" w:cs="Arial"/>
                <w:sz w:val="20"/>
                <w:szCs w:val="20"/>
              </w:rPr>
            </w:pPr>
            <w:r w:rsidRPr="00B93255">
              <w:rPr>
                <w:rFonts w:ascii="Arial" w:hAnsi="Arial" w:cs="Arial"/>
                <w:sz w:val="20"/>
                <w:szCs w:val="20"/>
              </w:rPr>
              <w:t>Nothing to disclose - 04/12/2026</w:t>
            </w:r>
          </w:p>
        </w:tc>
      </w:tr>
      <w:tr w:rsidR="003670FC" w:rsidRPr="00B93255" w14:paraId="72A2AD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40E584" w14:textId="77777777" w:rsidR="003670FC" w:rsidRPr="00B93255" w:rsidRDefault="00443FD9">
            <w:pPr>
              <w:rPr>
                <w:rFonts w:ascii="Arial" w:hAnsi="Arial" w:cs="Arial"/>
                <w:sz w:val="20"/>
                <w:szCs w:val="20"/>
              </w:rPr>
            </w:pPr>
            <w:r w:rsidRPr="00B93255">
              <w:rPr>
                <w:rFonts w:ascii="Arial" w:hAnsi="Arial" w:cs="Arial"/>
                <w:sz w:val="20"/>
                <w:szCs w:val="20"/>
              </w:rPr>
              <w:t>Brandon G. Smaglo, MD</w:t>
            </w:r>
          </w:p>
        </w:tc>
        <w:tc>
          <w:tcPr>
            <w:tcW w:w="0" w:type="auto"/>
            <w:tcBorders>
              <w:top w:val="outset" w:sz="6" w:space="0" w:color="auto"/>
              <w:left w:val="outset" w:sz="6" w:space="0" w:color="auto"/>
              <w:bottom w:val="outset" w:sz="6" w:space="0" w:color="auto"/>
              <w:right w:val="outset" w:sz="6" w:space="0" w:color="auto"/>
            </w:tcBorders>
            <w:vAlign w:val="center"/>
          </w:tcPr>
          <w:p w14:paraId="44B1B5F2"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09DD935" w14:textId="77777777" w:rsidR="003670FC" w:rsidRPr="00B93255" w:rsidRDefault="00443FD9">
            <w:pPr>
              <w:rPr>
                <w:rFonts w:ascii="Arial" w:hAnsi="Arial" w:cs="Arial"/>
                <w:sz w:val="20"/>
                <w:szCs w:val="20"/>
              </w:rPr>
            </w:pPr>
            <w:r w:rsidRPr="00B93255">
              <w:rPr>
                <w:rFonts w:ascii="Arial" w:hAnsi="Arial" w:cs="Arial"/>
                <w:sz w:val="20"/>
                <w:szCs w:val="20"/>
              </w:rPr>
              <w:t>Nothing to disclose - 04/01/2026</w:t>
            </w:r>
          </w:p>
        </w:tc>
      </w:tr>
      <w:tr w:rsidR="003670FC" w:rsidRPr="00B93255" w14:paraId="77FDFC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5E1537F" w14:textId="77777777" w:rsidR="003670FC" w:rsidRPr="00B93255" w:rsidRDefault="00443FD9">
            <w:pPr>
              <w:rPr>
                <w:rFonts w:ascii="Arial" w:hAnsi="Arial" w:cs="Arial"/>
                <w:sz w:val="20"/>
                <w:szCs w:val="20"/>
              </w:rPr>
            </w:pPr>
            <w:r w:rsidRPr="00B93255">
              <w:rPr>
                <w:rFonts w:ascii="Arial" w:hAnsi="Arial" w:cs="Arial"/>
                <w:sz w:val="20"/>
                <w:szCs w:val="20"/>
              </w:rPr>
              <w:t>Anne Song, MD</w:t>
            </w:r>
          </w:p>
        </w:tc>
        <w:tc>
          <w:tcPr>
            <w:tcW w:w="0" w:type="auto"/>
            <w:tcBorders>
              <w:top w:val="outset" w:sz="6" w:space="0" w:color="auto"/>
              <w:left w:val="outset" w:sz="6" w:space="0" w:color="auto"/>
              <w:bottom w:val="outset" w:sz="6" w:space="0" w:color="auto"/>
              <w:right w:val="outset" w:sz="6" w:space="0" w:color="auto"/>
            </w:tcBorders>
            <w:vAlign w:val="center"/>
          </w:tcPr>
          <w:p w14:paraId="104D2E71"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BFB6FD3" w14:textId="77777777" w:rsidR="003670FC" w:rsidRPr="00B93255" w:rsidRDefault="00443FD9">
            <w:pPr>
              <w:rPr>
                <w:rFonts w:ascii="Arial" w:hAnsi="Arial" w:cs="Arial"/>
                <w:sz w:val="20"/>
                <w:szCs w:val="20"/>
              </w:rPr>
            </w:pPr>
            <w:r w:rsidRPr="00B93255">
              <w:rPr>
                <w:rFonts w:ascii="Arial" w:hAnsi="Arial" w:cs="Arial"/>
                <w:sz w:val="20"/>
                <w:szCs w:val="20"/>
              </w:rPr>
              <w:t>Nothing to disclose - 03/23/2026</w:t>
            </w:r>
          </w:p>
        </w:tc>
      </w:tr>
      <w:tr w:rsidR="003670FC" w:rsidRPr="00B93255" w14:paraId="12A00F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5CC5DF0" w14:textId="77777777" w:rsidR="003670FC" w:rsidRPr="00B93255" w:rsidRDefault="00443FD9">
            <w:pPr>
              <w:rPr>
                <w:rFonts w:ascii="Arial" w:hAnsi="Arial" w:cs="Arial"/>
                <w:sz w:val="20"/>
                <w:szCs w:val="20"/>
              </w:rPr>
            </w:pPr>
            <w:r w:rsidRPr="00B93255">
              <w:rPr>
                <w:rFonts w:ascii="Arial" w:hAnsi="Arial" w:cs="Arial"/>
                <w:sz w:val="20"/>
                <w:szCs w:val="20"/>
              </w:rPr>
              <w:t>Laura Swanton, MSW</w:t>
            </w:r>
          </w:p>
        </w:tc>
        <w:tc>
          <w:tcPr>
            <w:tcW w:w="0" w:type="auto"/>
            <w:tcBorders>
              <w:top w:val="outset" w:sz="6" w:space="0" w:color="auto"/>
              <w:left w:val="outset" w:sz="6" w:space="0" w:color="auto"/>
              <w:bottom w:val="outset" w:sz="6" w:space="0" w:color="auto"/>
              <w:right w:val="outset" w:sz="6" w:space="0" w:color="auto"/>
            </w:tcBorders>
            <w:vAlign w:val="center"/>
          </w:tcPr>
          <w:p w14:paraId="6C3CBD3E"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7134D36E" w14:textId="77777777" w:rsidR="003670FC" w:rsidRPr="00B93255" w:rsidRDefault="00443FD9">
            <w:pPr>
              <w:rPr>
                <w:rFonts w:ascii="Arial" w:hAnsi="Arial" w:cs="Arial"/>
                <w:sz w:val="20"/>
                <w:szCs w:val="20"/>
              </w:rPr>
            </w:pPr>
            <w:r w:rsidRPr="00B93255">
              <w:rPr>
                <w:rFonts w:ascii="Arial" w:hAnsi="Arial" w:cs="Arial"/>
                <w:sz w:val="20"/>
                <w:szCs w:val="20"/>
              </w:rPr>
              <w:t>Nothing to disclose - 03/20/2026</w:t>
            </w:r>
          </w:p>
        </w:tc>
      </w:tr>
      <w:tr w:rsidR="003670FC" w:rsidRPr="00B93255" w14:paraId="0FEBDB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191F51D" w14:textId="77777777" w:rsidR="003670FC" w:rsidRPr="00B93255" w:rsidRDefault="00443FD9">
            <w:pPr>
              <w:rPr>
                <w:rFonts w:ascii="Arial" w:hAnsi="Arial" w:cs="Arial"/>
                <w:sz w:val="20"/>
                <w:szCs w:val="20"/>
              </w:rPr>
            </w:pPr>
            <w:r w:rsidRPr="00B93255">
              <w:rPr>
                <w:rFonts w:ascii="Arial" w:hAnsi="Arial" w:cs="Arial"/>
                <w:sz w:val="20"/>
                <w:szCs w:val="20"/>
              </w:rPr>
              <w:t>Michael J. Tang, MD, FACP</w:t>
            </w:r>
          </w:p>
        </w:tc>
        <w:tc>
          <w:tcPr>
            <w:tcW w:w="0" w:type="auto"/>
            <w:tcBorders>
              <w:top w:val="outset" w:sz="6" w:space="0" w:color="auto"/>
              <w:left w:val="outset" w:sz="6" w:space="0" w:color="auto"/>
              <w:bottom w:val="outset" w:sz="6" w:space="0" w:color="auto"/>
              <w:right w:val="outset" w:sz="6" w:space="0" w:color="auto"/>
            </w:tcBorders>
            <w:vAlign w:val="center"/>
          </w:tcPr>
          <w:p w14:paraId="777526B5"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45AF167" w14:textId="77777777" w:rsidR="003670FC" w:rsidRPr="00B93255" w:rsidRDefault="00443FD9">
            <w:pPr>
              <w:rPr>
                <w:rFonts w:ascii="Arial" w:hAnsi="Arial" w:cs="Arial"/>
                <w:sz w:val="20"/>
                <w:szCs w:val="20"/>
              </w:rPr>
            </w:pPr>
            <w:r w:rsidRPr="00B93255">
              <w:rPr>
                <w:rFonts w:ascii="Arial" w:hAnsi="Arial" w:cs="Arial"/>
                <w:sz w:val="20"/>
                <w:szCs w:val="20"/>
              </w:rPr>
              <w:t>Nothing to disclose - 03/11/2026</w:t>
            </w:r>
          </w:p>
        </w:tc>
      </w:tr>
      <w:tr w:rsidR="003670FC" w:rsidRPr="00B93255" w14:paraId="06D10A0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5C2A14" w14:textId="77777777" w:rsidR="003670FC" w:rsidRPr="00B93255" w:rsidRDefault="00443FD9">
            <w:pPr>
              <w:rPr>
                <w:rFonts w:ascii="Arial" w:hAnsi="Arial" w:cs="Arial"/>
                <w:sz w:val="20"/>
                <w:szCs w:val="20"/>
              </w:rPr>
            </w:pPr>
            <w:r w:rsidRPr="00B93255">
              <w:rPr>
                <w:rFonts w:ascii="Arial" w:hAnsi="Arial" w:cs="Arial"/>
                <w:sz w:val="20"/>
                <w:szCs w:val="20"/>
              </w:rPr>
              <w:t>Marian Taylor, DNP</w:t>
            </w:r>
          </w:p>
        </w:tc>
        <w:tc>
          <w:tcPr>
            <w:tcW w:w="0" w:type="auto"/>
            <w:tcBorders>
              <w:top w:val="outset" w:sz="6" w:space="0" w:color="auto"/>
              <w:left w:val="outset" w:sz="6" w:space="0" w:color="auto"/>
              <w:bottom w:val="outset" w:sz="6" w:space="0" w:color="auto"/>
              <w:right w:val="outset" w:sz="6" w:space="0" w:color="auto"/>
            </w:tcBorders>
            <w:vAlign w:val="center"/>
          </w:tcPr>
          <w:p w14:paraId="78C71C9A" w14:textId="77777777" w:rsidR="003670FC" w:rsidRPr="00B93255" w:rsidRDefault="00443FD9">
            <w:pPr>
              <w:rPr>
                <w:rFonts w:ascii="Arial" w:hAnsi="Arial" w:cs="Arial"/>
                <w:sz w:val="20"/>
                <w:szCs w:val="20"/>
              </w:rPr>
            </w:pPr>
            <w:r w:rsidRPr="00B93255">
              <w:rPr>
                <w:rFonts w:ascii="Arial" w:hAnsi="Arial" w:cs="Arial"/>
                <w:sz w:val="20"/>
                <w:szCs w:val="20"/>
              </w:rPr>
              <w:t>CE Reviewer</w:t>
            </w:r>
          </w:p>
        </w:tc>
        <w:tc>
          <w:tcPr>
            <w:tcW w:w="0" w:type="auto"/>
            <w:tcBorders>
              <w:top w:val="outset" w:sz="6" w:space="0" w:color="auto"/>
              <w:left w:val="outset" w:sz="6" w:space="0" w:color="auto"/>
              <w:bottom w:val="outset" w:sz="6" w:space="0" w:color="auto"/>
              <w:right w:val="outset" w:sz="6" w:space="0" w:color="auto"/>
            </w:tcBorders>
            <w:vAlign w:val="center"/>
          </w:tcPr>
          <w:p w14:paraId="09A129E6" w14:textId="77777777" w:rsidR="003670FC" w:rsidRPr="00B93255" w:rsidRDefault="00443FD9">
            <w:pPr>
              <w:rPr>
                <w:rFonts w:ascii="Arial" w:hAnsi="Arial" w:cs="Arial"/>
                <w:sz w:val="20"/>
                <w:szCs w:val="20"/>
              </w:rPr>
            </w:pPr>
            <w:r w:rsidRPr="00B93255">
              <w:rPr>
                <w:rFonts w:ascii="Arial" w:hAnsi="Arial" w:cs="Arial"/>
                <w:sz w:val="20"/>
                <w:szCs w:val="20"/>
              </w:rPr>
              <w:t>Nothing to disclose - 01/16/2026</w:t>
            </w:r>
          </w:p>
        </w:tc>
      </w:tr>
      <w:tr w:rsidR="003670FC" w:rsidRPr="00B93255" w14:paraId="01324F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C7ADEED" w14:textId="77777777" w:rsidR="003670FC" w:rsidRPr="00B93255" w:rsidRDefault="00443FD9">
            <w:pPr>
              <w:rPr>
                <w:rFonts w:ascii="Arial" w:hAnsi="Arial" w:cs="Arial"/>
                <w:sz w:val="20"/>
                <w:szCs w:val="20"/>
              </w:rPr>
            </w:pPr>
            <w:r w:rsidRPr="00B93255">
              <w:rPr>
                <w:rFonts w:ascii="Arial" w:hAnsi="Arial" w:cs="Arial"/>
                <w:sz w:val="20"/>
                <w:szCs w:val="20"/>
              </w:rPr>
              <w:t>Hop S. Tran Cao, MD, FACS</w:t>
            </w:r>
          </w:p>
        </w:tc>
        <w:tc>
          <w:tcPr>
            <w:tcW w:w="0" w:type="auto"/>
            <w:tcBorders>
              <w:top w:val="outset" w:sz="6" w:space="0" w:color="auto"/>
              <w:left w:val="outset" w:sz="6" w:space="0" w:color="auto"/>
              <w:bottom w:val="outset" w:sz="6" w:space="0" w:color="auto"/>
              <w:right w:val="outset" w:sz="6" w:space="0" w:color="auto"/>
            </w:tcBorders>
            <w:vAlign w:val="center"/>
          </w:tcPr>
          <w:p w14:paraId="30C6F3E7"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5B87BB89" w14:textId="77777777" w:rsidR="003670FC" w:rsidRPr="00B93255" w:rsidRDefault="00443FD9">
            <w:pPr>
              <w:rPr>
                <w:rFonts w:ascii="Arial" w:hAnsi="Arial" w:cs="Arial"/>
                <w:sz w:val="20"/>
                <w:szCs w:val="20"/>
              </w:rPr>
            </w:pPr>
            <w:r w:rsidRPr="00B93255">
              <w:rPr>
                <w:rFonts w:ascii="Arial" w:hAnsi="Arial" w:cs="Arial"/>
                <w:sz w:val="20"/>
                <w:szCs w:val="20"/>
              </w:rPr>
              <w:t xml:space="preserve">Grant or research support-Intuitive Surgical, Inc. (Relationship has </w:t>
            </w:r>
            <w:proofErr w:type="gramStart"/>
            <w:r w:rsidRPr="00B93255">
              <w:rPr>
                <w:rFonts w:ascii="Arial" w:hAnsi="Arial" w:cs="Arial"/>
                <w:sz w:val="20"/>
                <w:szCs w:val="20"/>
              </w:rPr>
              <w:t>ended)|</w:t>
            </w:r>
            <w:proofErr w:type="gramEnd"/>
            <w:r w:rsidRPr="00B93255">
              <w:rPr>
                <w:rFonts w:ascii="Arial" w:hAnsi="Arial" w:cs="Arial"/>
                <w:sz w:val="20"/>
                <w:szCs w:val="20"/>
              </w:rPr>
              <w:t xml:space="preserve">Grant or research support-Merck Sharp &amp; Dohme Corp. (any </w:t>
            </w:r>
            <w:proofErr w:type="gramStart"/>
            <w:r w:rsidRPr="00B93255">
              <w:rPr>
                <w:rFonts w:ascii="Arial" w:hAnsi="Arial" w:cs="Arial"/>
                <w:sz w:val="20"/>
                <w:szCs w:val="20"/>
              </w:rPr>
              <w:t>division)|</w:t>
            </w:r>
            <w:proofErr w:type="gramEnd"/>
            <w:r w:rsidRPr="00B93255">
              <w:rPr>
                <w:rFonts w:ascii="Arial" w:hAnsi="Arial" w:cs="Arial"/>
                <w:sz w:val="20"/>
                <w:szCs w:val="20"/>
              </w:rPr>
              <w:t>Membership on Advisory Committees or Review Panels, Board Membership, etc.-Johnson &amp; Johnson (any division) - 03/21/2026</w:t>
            </w:r>
          </w:p>
        </w:tc>
      </w:tr>
      <w:tr w:rsidR="003670FC" w:rsidRPr="00B93255" w14:paraId="0C85EE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228C3E6" w14:textId="77777777" w:rsidR="003670FC" w:rsidRPr="00B93255" w:rsidRDefault="00443FD9">
            <w:pPr>
              <w:rPr>
                <w:rFonts w:ascii="Arial" w:hAnsi="Arial" w:cs="Arial"/>
                <w:sz w:val="20"/>
                <w:szCs w:val="20"/>
              </w:rPr>
            </w:pPr>
            <w:r w:rsidRPr="00B93255">
              <w:rPr>
                <w:rFonts w:ascii="Arial" w:hAnsi="Arial" w:cs="Arial"/>
                <w:sz w:val="20"/>
                <w:szCs w:val="20"/>
              </w:rPr>
              <w:t>Lisa Triche, DNP</w:t>
            </w:r>
          </w:p>
        </w:tc>
        <w:tc>
          <w:tcPr>
            <w:tcW w:w="0" w:type="auto"/>
            <w:tcBorders>
              <w:top w:val="outset" w:sz="6" w:space="0" w:color="auto"/>
              <w:left w:val="outset" w:sz="6" w:space="0" w:color="auto"/>
              <w:bottom w:val="outset" w:sz="6" w:space="0" w:color="auto"/>
              <w:right w:val="outset" w:sz="6" w:space="0" w:color="auto"/>
            </w:tcBorders>
            <w:vAlign w:val="center"/>
          </w:tcPr>
          <w:p w14:paraId="70F00CAB"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4422F7B7" w14:textId="77777777" w:rsidR="003670FC" w:rsidRPr="00B93255" w:rsidRDefault="00443FD9">
            <w:pPr>
              <w:rPr>
                <w:rFonts w:ascii="Arial" w:hAnsi="Arial" w:cs="Arial"/>
                <w:sz w:val="20"/>
                <w:szCs w:val="20"/>
              </w:rPr>
            </w:pPr>
            <w:r w:rsidRPr="00B93255">
              <w:rPr>
                <w:rFonts w:ascii="Arial" w:hAnsi="Arial" w:cs="Arial"/>
                <w:sz w:val="20"/>
                <w:szCs w:val="20"/>
              </w:rPr>
              <w:t>Nothing to disclose - 09/26/2025</w:t>
            </w:r>
          </w:p>
        </w:tc>
      </w:tr>
      <w:tr w:rsidR="003670FC" w:rsidRPr="00B93255" w14:paraId="68F46B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2A5847" w14:textId="77777777" w:rsidR="003670FC" w:rsidRPr="00B93255" w:rsidRDefault="00443FD9">
            <w:pPr>
              <w:rPr>
                <w:rFonts w:ascii="Arial" w:hAnsi="Arial" w:cs="Arial"/>
                <w:sz w:val="20"/>
                <w:szCs w:val="20"/>
              </w:rPr>
            </w:pPr>
            <w:r w:rsidRPr="00B93255">
              <w:rPr>
                <w:rFonts w:ascii="Arial" w:hAnsi="Arial" w:cs="Arial"/>
                <w:sz w:val="20"/>
                <w:szCs w:val="20"/>
              </w:rPr>
              <w:t>Kenneth Tubman, PhD</w:t>
            </w:r>
          </w:p>
        </w:tc>
        <w:tc>
          <w:tcPr>
            <w:tcW w:w="0" w:type="auto"/>
            <w:tcBorders>
              <w:top w:val="outset" w:sz="6" w:space="0" w:color="auto"/>
              <w:left w:val="outset" w:sz="6" w:space="0" w:color="auto"/>
              <w:bottom w:val="outset" w:sz="6" w:space="0" w:color="auto"/>
              <w:right w:val="outset" w:sz="6" w:space="0" w:color="auto"/>
            </w:tcBorders>
            <w:vAlign w:val="center"/>
          </w:tcPr>
          <w:p w14:paraId="38895F27"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9144053" w14:textId="77777777" w:rsidR="003670FC" w:rsidRPr="00B93255" w:rsidRDefault="00443FD9">
            <w:pPr>
              <w:rPr>
                <w:rFonts w:ascii="Arial" w:hAnsi="Arial" w:cs="Arial"/>
                <w:sz w:val="20"/>
                <w:szCs w:val="20"/>
              </w:rPr>
            </w:pPr>
            <w:r w:rsidRPr="00B93255">
              <w:rPr>
                <w:rFonts w:ascii="Arial" w:hAnsi="Arial" w:cs="Arial"/>
                <w:sz w:val="20"/>
                <w:szCs w:val="20"/>
              </w:rPr>
              <w:t>Nothing to disclose - 03/20/2026</w:t>
            </w:r>
          </w:p>
        </w:tc>
      </w:tr>
      <w:tr w:rsidR="003670FC" w:rsidRPr="00B93255" w14:paraId="59ABF6B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3DB1AF0" w14:textId="77777777" w:rsidR="003670FC" w:rsidRPr="00B93255" w:rsidRDefault="00443FD9">
            <w:pPr>
              <w:rPr>
                <w:rFonts w:ascii="Arial" w:hAnsi="Arial" w:cs="Arial"/>
                <w:sz w:val="20"/>
                <w:szCs w:val="20"/>
              </w:rPr>
            </w:pPr>
            <w:r w:rsidRPr="00B93255">
              <w:rPr>
                <w:rFonts w:ascii="Arial" w:hAnsi="Arial" w:cs="Arial"/>
                <w:sz w:val="20"/>
                <w:szCs w:val="20"/>
              </w:rPr>
              <w:t>James A Tulsky, MD, FACP, FAAHPM</w:t>
            </w:r>
          </w:p>
        </w:tc>
        <w:tc>
          <w:tcPr>
            <w:tcW w:w="0" w:type="auto"/>
            <w:tcBorders>
              <w:top w:val="outset" w:sz="6" w:space="0" w:color="auto"/>
              <w:left w:val="outset" w:sz="6" w:space="0" w:color="auto"/>
              <w:bottom w:val="outset" w:sz="6" w:space="0" w:color="auto"/>
              <w:right w:val="outset" w:sz="6" w:space="0" w:color="auto"/>
            </w:tcBorders>
            <w:vAlign w:val="center"/>
          </w:tcPr>
          <w:p w14:paraId="07A52343"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65466C0C" w14:textId="77777777" w:rsidR="003670FC" w:rsidRPr="00B93255" w:rsidRDefault="00443FD9">
            <w:pPr>
              <w:rPr>
                <w:rFonts w:ascii="Arial" w:hAnsi="Arial" w:cs="Arial"/>
                <w:sz w:val="20"/>
                <w:szCs w:val="20"/>
              </w:rPr>
            </w:pPr>
            <w:r w:rsidRPr="00B93255">
              <w:rPr>
                <w:rFonts w:ascii="Arial" w:hAnsi="Arial" w:cs="Arial"/>
                <w:sz w:val="20"/>
                <w:szCs w:val="20"/>
              </w:rPr>
              <w:t>Nothing to disclose - 03/20/2026</w:t>
            </w:r>
          </w:p>
        </w:tc>
      </w:tr>
      <w:tr w:rsidR="003670FC" w:rsidRPr="00B93255" w14:paraId="3DB102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5252CC4" w14:textId="77777777" w:rsidR="003670FC" w:rsidRPr="00B93255" w:rsidRDefault="00443FD9">
            <w:pPr>
              <w:rPr>
                <w:rFonts w:ascii="Arial" w:hAnsi="Arial" w:cs="Arial"/>
                <w:sz w:val="20"/>
                <w:szCs w:val="20"/>
              </w:rPr>
            </w:pPr>
            <w:r w:rsidRPr="00B93255">
              <w:rPr>
                <w:rFonts w:ascii="Arial" w:hAnsi="Arial" w:cs="Arial"/>
                <w:sz w:val="20"/>
                <w:szCs w:val="20"/>
              </w:rPr>
              <w:t>Anne M Walling, MD, PhD, FAAHPM</w:t>
            </w:r>
          </w:p>
        </w:tc>
        <w:tc>
          <w:tcPr>
            <w:tcW w:w="0" w:type="auto"/>
            <w:tcBorders>
              <w:top w:val="outset" w:sz="6" w:space="0" w:color="auto"/>
              <w:left w:val="outset" w:sz="6" w:space="0" w:color="auto"/>
              <w:bottom w:val="outset" w:sz="6" w:space="0" w:color="auto"/>
              <w:right w:val="outset" w:sz="6" w:space="0" w:color="auto"/>
            </w:tcBorders>
            <w:vAlign w:val="center"/>
          </w:tcPr>
          <w:p w14:paraId="6E3323F5"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3AF75628" w14:textId="77777777" w:rsidR="003670FC" w:rsidRPr="00B93255" w:rsidRDefault="00443FD9">
            <w:pPr>
              <w:rPr>
                <w:rFonts w:ascii="Arial" w:hAnsi="Arial" w:cs="Arial"/>
                <w:sz w:val="20"/>
                <w:szCs w:val="20"/>
              </w:rPr>
            </w:pPr>
            <w:r w:rsidRPr="00B93255">
              <w:rPr>
                <w:rFonts w:ascii="Arial" w:hAnsi="Arial" w:cs="Arial"/>
                <w:sz w:val="20"/>
                <w:szCs w:val="20"/>
              </w:rPr>
              <w:t>Nothing to disclose - 03/29/2026</w:t>
            </w:r>
          </w:p>
        </w:tc>
      </w:tr>
      <w:tr w:rsidR="003670FC" w:rsidRPr="00B93255" w14:paraId="4B69B1D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ABD2E53" w14:textId="77777777" w:rsidR="003670FC" w:rsidRPr="00B93255" w:rsidRDefault="00443FD9">
            <w:pPr>
              <w:rPr>
                <w:rFonts w:ascii="Arial" w:hAnsi="Arial" w:cs="Arial"/>
                <w:sz w:val="20"/>
                <w:szCs w:val="20"/>
              </w:rPr>
            </w:pPr>
            <w:r w:rsidRPr="00B93255">
              <w:rPr>
                <w:rFonts w:ascii="Arial" w:hAnsi="Arial" w:cs="Arial"/>
                <w:sz w:val="20"/>
                <w:szCs w:val="20"/>
              </w:rPr>
              <w:t>Natalie C Walton, MD</w:t>
            </w:r>
          </w:p>
        </w:tc>
        <w:tc>
          <w:tcPr>
            <w:tcW w:w="0" w:type="auto"/>
            <w:tcBorders>
              <w:top w:val="outset" w:sz="6" w:space="0" w:color="auto"/>
              <w:left w:val="outset" w:sz="6" w:space="0" w:color="auto"/>
              <w:bottom w:val="outset" w:sz="6" w:space="0" w:color="auto"/>
              <w:right w:val="outset" w:sz="6" w:space="0" w:color="auto"/>
            </w:tcBorders>
            <w:vAlign w:val="center"/>
          </w:tcPr>
          <w:p w14:paraId="56A70D54" w14:textId="77777777" w:rsidR="003670FC" w:rsidRPr="00B93255" w:rsidRDefault="00443FD9">
            <w:pPr>
              <w:rPr>
                <w:rFonts w:ascii="Arial" w:hAnsi="Arial" w:cs="Arial"/>
                <w:sz w:val="20"/>
                <w:szCs w:val="20"/>
              </w:rPr>
            </w:pPr>
            <w:r w:rsidRPr="00B93255">
              <w:rPr>
                <w:rFonts w:ascii="Arial" w:hAnsi="Arial" w:cs="Arial"/>
                <w:sz w:val="20"/>
                <w:szCs w:val="20"/>
              </w:rPr>
              <w:t>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61B72DEC" w14:textId="77777777" w:rsidR="003670FC" w:rsidRPr="00B93255" w:rsidRDefault="00443FD9">
            <w:pPr>
              <w:rPr>
                <w:rFonts w:ascii="Arial" w:hAnsi="Arial" w:cs="Arial"/>
                <w:sz w:val="20"/>
                <w:szCs w:val="20"/>
              </w:rPr>
            </w:pPr>
            <w:r w:rsidRPr="00B93255">
              <w:rPr>
                <w:rFonts w:ascii="Arial" w:hAnsi="Arial" w:cs="Arial"/>
                <w:sz w:val="20"/>
                <w:szCs w:val="20"/>
              </w:rPr>
              <w:t>Nothing to disclose - 09/30/2025</w:t>
            </w:r>
          </w:p>
        </w:tc>
      </w:tr>
      <w:tr w:rsidR="003670FC" w:rsidRPr="00B93255" w14:paraId="4D84038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D86FA8" w14:textId="77777777" w:rsidR="003670FC" w:rsidRPr="00B93255" w:rsidRDefault="00443FD9">
            <w:pPr>
              <w:rPr>
                <w:rFonts w:ascii="Arial" w:hAnsi="Arial" w:cs="Arial"/>
                <w:sz w:val="20"/>
                <w:szCs w:val="20"/>
              </w:rPr>
            </w:pPr>
            <w:r w:rsidRPr="00B93255">
              <w:rPr>
                <w:rFonts w:ascii="Arial" w:hAnsi="Arial" w:cs="Arial"/>
                <w:sz w:val="20"/>
                <w:szCs w:val="20"/>
              </w:rPr>
              <w:t>Finly Zachariah, MD</w:t>
            </w:r>
          </w:p>
        </w:tc>
        <w:tc>
          <w:tcPr>
            <w:tcW w:w="0" w:type="auto"/>
            <w:tcBorders>
              <w:top w:val="outset" w:sz="6" w:space="0" w:color="auto"/>
              <w:left w:val="outset" w:sz="6" w:space="0" w:color="auto"/>
              <w:bottom w:val="outset" w:sz="6" w:space="0" w:color="auto"/>
              <w:right w:val="outset" w:sz="6" w:space="0" w:color="auto"/>
            </w:tcBorders>
            <w:vAlign w:val="center"/>
          </w:tcPr>
          <w:p w14:paraId="7A403EBE" w14:textId="77777777" w:rsidR="003670FC" w:rsidRPr="00B93255" w:rsidRDefault="00443FD9">
            <w:pPr>
              <w:rPr>
                <w:rFonts w:ascii="Arial" w:hAnsi="Arial" w:cs="Arial"/>
                <w:sz w:val="20"/>
                <w:szCs w:val="20"/>
              </w:rPr>
            </w:pPr>
            <w:r w:rsidRPr="00B93255">
              <w:rPr>
                <w:rFonts w:ascii="Arial" w:hAnsi="Arial" w:cs="Arial"/>
                <w:sz w:val="20"/>
                <w:szCs w:val="20"/>
              </w:rPr>
              <w:t>Faculty</w:t>
            </w:r>
          </w:p>
        </w:tc>
        <w:tc>
          <w:tcPr>
            <w:tcW w:w="0" w:type="auto"/>
            <w:tcBorders>
              <w:top w:val="outset" w:sz="6" w:space="0" w:color="auto"/>
              <w:left w:val="outset" w:sz="6" w:space="0" w:color="auto"/>
              <w:bottom w:val="outset" w:sz="6" w:space="0" w:color="auto"/>
              <w:right w:val="outset" w:sz="6" w:space="0" w:color="auto"/>
            </w:tcBorders>
            <w:vAlign w:val="center"/>
          </w:tcPr>
          <w:p w14:paraId="0DB40081" w14:textId="77777777" w:rsidR="003670FC" w:rsidRPr="00B93255" w:rsidRDefault="00443FD9">
            <w:pPr>
              <w:rPr>
                <w:rFonts w:ascii="Arial" w:hAnsi="Arial" w:cs="Arial"/>
                <w:sz w:val="20"/>
                <w:szCs w:val="20"/>
              </w:rPr>
            </w:pPr>
            <w:r w:rsidRPr="00B93255">
              <w:rPr>
                <w:rFonts w:ascii="Arial" w:hAnsi="Arial" w:cs="Arial"/>
                <w:sz w:val="20"/>
                <w:szCs w:val="20"/>
              </w:rPr>
              <w:t>Executive-Empower Hope - 03/30/2026</w:t>
            </w:r>
          </w:p>
        </w:tc>
      </w:tr>
    </w:tbl>
    <w:p w14:paraId="5C88CB8E" w14:textId="77777777" w:rsidR="00443FD9" w:rsidRPr="00B93255" w:rsidRDefault="00443FD9">
      <w:pPr>
        <w:spacing w:after="280" w:afterAutospacing="1"/>
        <w:rPr>
          <w:rFonts w:ascii="Arial" w:hAnsi="Arial" w:cs="Arial"/>
          <w:iCs/>
          <w:sz w:val="20"/>
          <w:szCs w:val="20"/>
        </w:rPr>
      </w:pPr>
    </w:p>
    <w:p w14:paraId="06F5DB2F" w14:textId="77777777" w:rsidR="00443FD9" w:rsidRPr="00B93255" w:rsidRDefault="00443FD9" w:rsidP="00B00CE5">
      <w:pPr>
        <w:rPr>
          <w:rFonts w:ascii="Arial" w:hAnsi="Arial" w:cs="Arial"/>
          <w:b/>
          <w:bCs/>
          <w:iCs/>
          <w:sz w:val="20"/>
          <w:szCs w:val="20"/>
        </w:rPr>
      </w:pPr>
      <w:r w:rsidRPr="00B93255">
        <w:rPr>
          <w:rFonts w:ascii="Arial" w:hAnsi="Arial" w:cs="Arial"/>
          <w:iCs/>
          <w:sz w:val="20"/>
          <w:szCs w:val="20"/>
        </w:rPr>
        <w:br/>
      </w:r>
      <w:r w:rsidRPr="00B93255">
        <w:rPr>
          <w:rFonts w:ascii="Arial" w:hAnsi="Arial" w:cs="Arial"/>
          <w:b/>
          <w:bCs/>
          <w:iCs/>
          <w:sz w:val="20"/>
          <w:szCs w:val="20"/>
        </w:rPr>
        <w:t>Notice:</w:t>
      </w:r>
    </w:p>
    <w:p w14:paraId="20E65053" w14:textId="77777777" w:rsidR="00443FD9" w:rsidRPr="00B93255" w:rsidRDefault="00443FD9" w:rsidP="00B00CE5">
      <w:pPr>
        <w:rPr>
          <w:rFonts w:ascii="Arial" w:hAnsi="Arial" w:cs="Arial"/>
          <w:iCs/>
          <w:sz w:val="20"/>
          <w:szCs w:val="20"/>
        </w:rPr>
      </w:pPr>
      <w:r w:rsidRPr="00B93255">
        <w:rPr>
          <w:rFonts w:ascii="Arial" w:hAnsi="Arial" w:cs="Arial"/>
          <w:iCs/>
          <w:sz w:val="20"/>
          <w:szCs w:val="20"/>
        </w:rPr>
        <w:t>As a recognized provider by the Joint Accreditation for Interprofessional Continuing Education, we share and transmit your CE/MOC completion data with the ACCME, licensing board(s), and participating certifying boards.</w:t>
      </w:r>
      <w:r w:rsidRPr="00B93255">
        <w:rPr>
          <w:rFonts w:ascii="Arial" w:hAnsi="Arial" w:cs="Arial"/>
          <w:iCs/>
          <w:sz w:val="20"/>
          <w:szCs w:val="20"/>
        </w:rPr>
        <w:br/>
      </w:r>
    </w:p>
    <w:p w14:paraId="3EA4471C" w14:textId="77777777" w:rsidR="00443FD9" w:rsidRPr="00B93255" w:rsidRDefault="00443FD9" w:rsidP="00BD5989">
      <w:pPr>
        <w:rPr>
          <w:rFonts w:ascii="Arial" w:hAnsi="Arial" w:cs="Arial"/>
          <w:b/>
          <w:bCs/>
          <w:sz w:val="20"/>
          <w:szCs w:val="20"/>
        </w:rPr>
      </w:pPr>
      <w:r w:rsidRPr="00B93255">
        <w:rPr>
          <w:rFonts w:ascii="Arial" w:hAnsi="Arial" w:cs="Arial"/>
          <w:b/>
          <w:bCs/>
          <w:sz w:val="20"/>
          <w:szCs w:val="20"/>
        </w:rPr>
        <w:t xml:space="preserve">REQUIREMENTS FOR SUCCESSFUL ACTIVITY COMPLETION: </w:t>
      </w:r>
      <w:r w:rsidRPr="00B93255">
        <w:rPr>
          <w:rFonts w:ascii="Arial" w:hAnsi="Arial" w:cs="Arial"/>
          <w:b/>
          <w:bCs/>
          <w:sz w:val="20"/>
          <w:szCs w:val="20"/>
        </w:rPr>
        <w:br/>
      </w:r>
    </w:p>
    <w:p w14:paraId="3F48D789" w14:textId="77777777" w:rsidR="00443FD9" w:rsidRPr="00B93255" w:rsidRDefault="00443FD9" w:rsidP="00BD5989">
      <w:pPr>
        <w:rPr>
          <w:rFonts w:ascii="Arial" w:hAnsi="Arial" w:cs="Arial"/>
          <w:color w:val="413C38"/>
          <w:sz w:val="20"/>
          <w:szCs w:val="20"/>
        </w:rPr>
      </w:pPr>
      <w:r w:rsidRPr="00B93255">
        <w:rPr>
          <w:rFonts w:ascii="Arial" w:hAnsi="Arial" w:cs="Arial"/>
          <w:color w:val="413C38"/>
          <w:sz w:val="20"/>
          <w:szCs w:val="20"/>
        </w:rPr>
        <w:t>To claim CE credits or contact hours for this activity, the participant must: </w:t>
      </w:r>
    </w:p>
    <w:p w14:paraId="68817EDB" w14:textId="77777777" w:rsidR="00443FD9" w:rsidRPr="00B93255" w:rsidRDefault="00443FD9" w:rsidP="00BD5989">
      <w:pPr>
        <w:numPr>
          <w:ilvl w:val="0"/>
          <w:numId w:val="4"/>
        </w:numPr>
        <w:ind w:left="630"/>
        <w:rPr>
          <w:rFonts w:ascii="Arial" w:hAnsi="Arial" w:cs="Arial"/>
          <w:sz w:val="20"/>
          <w:szCs w:val="20"/>
        </w:rPr>
      </w:pPr>
      <w:r w:rsidRPr="00B93255">
        <w:rPr>
          <w:rFonts w:ascii="Arial" w:hAnsi="Arial" w:cs="Arial"/>
          <w:b/>
          <w:bCs/>
          <w:sz w:val="20"/>
          <w:szCs w:val="20"/>
        </w:rPr>
        <w:t>Have a profile in Professional Education Portal (PEP):</w:t>
      </w:r>
    </w:p>
    <w:p w14:paraId="4AEC7A77" w14:textId="77777777" w:rsidR="00443FD9" w:rsidRPr="00B93255" w:rsidRDefault="00443FD9" w:rsidP="00BD5989">
      <w:pPr>
        <w:pStyle w:val="ListParagraph"/>
        <w:numPr>
          <w:ilvl w:val="0"/>
          <w:numId w:val="5"/>
        </w:numPr>
        <w:ind w:left="1080" w:hanging="450"/>
        <w:contextualSpacing w:val="0"/>
        <w:rPr>
          <w:rFonts w:ascii="Arial" w:eastAsia="Times New Roman" w:hAnsi="Arial" w:cs="Arial"/>
          <w:sz w:val="20"/>
          <w:szCs w:val="20"/>
        </w:rPr>
      </w:pPr>
      <w:r w:rsidRPr="00B93255">
        <w:rPr>
          <w:rFonts w:ascii="Arial" w:eastAsia="Times New Roman" w:hAnsi="Arial" w:cs="Arial"/>
          <w:sz w:val="20"/>
          <w:szCs w:val="20"/>
        </w:rPr>
        <w:t>Create an account and complete profile in (PEP).</w:t>
      </w:r>
    </w:p>
    <w:p w14:paraId="6D22F813" w14:textId="77777777" w:rsidR="00443FD9" w:rsidRPr="00B93255" w:rsidRDefault="00443FD9" w:rsidP="00BD5989">
      <w:pPr>
        <w:pStyle w:val="ListParagraph"/>
        <w:numPr>
          <w:ilvl w:val="0"/>
          <w:numId w:val="5"/>
        </w:numPr>
        <w:ind w:left="1080" w:hanging="450"/>
        <w:contextualSpacing w:val="0"/>
        <w:rPr>
          <w:rFonts w:ascii="Arial" w:eastAsia="Times New Roman" w:hAnsi="Arial" w:cs="Arial"/>
          <w:sz w:val="20"/>
          <w:szCs w:val="20"/>
        </w:rPr>
      </w:pPr>
      <w:r w:rsidRPr="00B93255">
        <w:rPr>
          <w:rFonts w:ascii="Arial" w:eastAsia="Times New Roman" w:hAnsi="Arial" w:cs="Arial"/>
          <w:sz w:val="20"/>
          <w:szCs w:val="20"/>
        </w:rPr>
        <w:t xml:space="preserve">Pair your email address to PEP (must use email address used to create PEP account). This is a </w:t>
      </w:r>
      <w:r w:rsidRPr="00B93255">
        <w:rPr>
          <w:rFonts w:ascii="Arial" w:eastAsia="Times New Roman" w:hAnsi="Arial" w:cs="Arial"/>
          <w:b/>
          <w:bCs/>
          <w:sz w:val="20"/>
          <w:szCs w:val="20"/>
        </w:rPr>
        <w:t>one-time</w:t>
      </w:r>
      <w:r w:rsidRPr="00B93255">
        <w:rPr>
          <w:rFonts w:ascii="Arial" w:eastAsia="Times New Roman" w:hAnsi="Arial" w:cs="Arial"/>
          <w:sz w:val="20"/>
          <w:szCs w:val="20"/>
        </w:rPr>
        <w:t xml:space="preserve"> step </w:t>
      </w:r>
      <w:proofErr w:type="gramStart"/>
      <w:r w:rsidRPr="00B93255">
        <w:rPr>
          <w:rFonts w:ascii="Arial" w:eastAsia="Times New Roman" w:hAnsi="Arial" w:cs="Arial"/>
          <w:sz w:val="20"/>
          <w:szCs w:val="20"/>
        </w:rPr>
        <w:t>in order to</w:t>
      </w:r>
      <w:proofErr w:type="gramEnd"/>
      <w:r w:rsidRPr="00B93255">
        <w:rPr>
          <w:rFonts w:ascii="Arial" w:eastAsia="Times New Roman" w:hAnsi="Arial" w:cs="Arial"/>
          <w:sz w:val="20"/>
          <w:szCs w:val="20"/>
        </w:rPr>
        <w:t xml:space="preserve"> log your attendance using the text messaging feature in the future. Pairing your phone to the system is done by sending a </w:t>
      </w:r>
      <w:r w:rsidRPr="00B93255">
        <w:rPr>
          <w:rFonts w:ascii="Arial" w:eastAsia="Times New Roman" w:hAnsi="Arial" w:cs="Arial"/>
          <w:b/>
          <w:bCs/>
          <w:sz w:val="20"/>
          <w:szCs w:val="20"/>
        </w:rPr>
        <w:t>text</w:t>
      </w:r>
      <w:r w:rsidRPr="00B93255">
        <w:rPr>
          <w:rFonts w:ascii="Arial" w:eastAsia="Times New Roman" w:hAnsi="Arial" w:cs="Arial"/>
          <w:sz w:val="20"/>
          <w:szCs w:val="20"/>
        </w:rPr>
        <w:t xml:space="preserve"> of your </w:t>
      </w:r>
      <w:r w:rsidRPr="00B93255">
        <w:rPr>
          <w:rFonts w:ascii="Arial" w:eastAsia="Times New Roman" w:hAnsi="Arial" w:cs="Arial"/>
          <w:b/>
          <w:bCs/>
          <w:sz w:val="20"/>
          <w:szCs w:val="20"/>
        </w:rPr>
        <w:t>email address</w:t>
      </w:r>
      <w:r w:rsidRPr="00B93255">
        <w:rPr>
          <w:rFonts w:ascii="Arial" w:eastAsia="Times New Roman" w:hAnsi="Arial" w:cs="Arial"/>
          <w:sz w:val="20"/>
          <w:szCs w:val="20"/>
        </w:rPr>
        <w:t xml:space="preserve"> to </w:t>
      </w:r>
      <w:r w:rsidRPr="00B93255">
        <w:rPr>
          <w:rFonts w:ascii="Arial" w:eastAsia="Times New Roman" w:hAnsi="Arial" w:cs="Arial"/>
          <w:b/>
          <w:bCs/>
          <w:sz w:val="20"/>
          <w:szCs w:val="20"/>
        </w:rPr>
        <w:t>1-844-912-1333.</w:t>
      </w:r>
    </w:p>
    <w:p w14:paraId="7193F0BA" w14:textId="77777777" w:rsidR="00443FD9" w:rsidRPr="00B93255" w:rsidRDefault="00443FD9" w:rsidP="00BD5989">
      <w:pPr>
        <w:numPr>
          <w:ilvl w:val="0"/>
          <w:numId w:val="4"/>
        </w:numPr>
        <w:ind w:left="630"/>
        <w:rPr>
          <w:rFonts w:ascii="Arial" w:hAnsi="Arial" w:cs="Arial"/>
          <w:sz w:val="20"/>
          <w:szCs w:val="20"/>
        </w:rPr>
      </w:pPr>
      <w:r w:rsidRPr="00B93255">
        <w:rPr>
          <w:rFonts w:ascii="Arial" w:hAnsi="Arial" w:cs="Arial"/>
          <w:sz w:val="20"/>
          <w:szCs w:val="20"/>
        </w:rPr>
        <w:t>​</w:t>
      </w:r>
      <w:r w:rsidRPr="00B93255">
        <w:rPr>
          <w:rFonts w:ascii="Arial" w:hAnsi="Arial" w:cs="Arial"/>
          <w:b/>
          <w:bCs/>
          <w:sz w:val="20"/>
          <w:szCs w:val="20"/>
        </w:rPr>
        <w:t>Register</w:t>
      </w:r>
      <w:r w:rsidRPr="00B93255">
        <w:rPr>
          <w:rFonts w:ascii="Arial" w:hAnsi="Arial" w:cs="Arial"/>
          <w:sz w:val="20"/>
          <w:szCs w:val="20"/>
        </w:rPr>
        <w:t xml:space="preserve"> for and attend all sessions of this activity.</w:t>
      </w:r>
    </w:p>
    <w:p w14:paraId="53870B47" w14:textId="77777777" w:rsidR="00443FD9" w:rsidRPr="00B93255" w:rsidRDefault="00443FD9" w:rsidP="00BD5989">
      <w:pPr>
        <w:numPr>
          <w:ilvl w:val="0"/>
          <w:numId w:val="4"/>
        </w:numPr>
        <w:ind w:left="630"/>
        <w:rPr>
          <w:rFonts w:ascii="Arial" w:hAnsi="Arial" w:cs="Arial"/>
          <w:sz w:val="20"/>
          <w:szCs w:val="20"/>
        </w:rPr>
      </w:pPr>
      <w:r w:rsidRPr="00B93255">
        <w:rPr>
          <w:rFonts w:ascii="Arial" w:hAnsi="Arial" w:cs="Arial"/>
          <w:sz w:val="20"/>
          <w:szCs w:val="20"/>
        </w:rPr>
        <w:t>​</w:t>
      </w:r>
      <w:r w:rsidRPr="00B93255">
        <w:rPr>
          <w:rFonts w:ascii="Arial" w:hAnsi="Arial" w:cs="Arial"/>
          <w:b/>
          <w:bCs/>
          <w:sz w:val="20"/>
          <w:szCs w:val="20"/>
        </w:rPr>
        <w:t>Record Attendance:</w:t>
      </w:r>
      <w:r w:rsidRPr="00B93255">
        <w:rPr>
          <w:rFonts w:ascii="Arial" w:hAnsi="Arial" w:cs="Arial"/>
          <w:sz w:val="20"/>
          <w:szCs w:val="20"/>
        </w:rPr>
        <w:t xml:space="preserve"> During the activity, the learner will TEXT the code: to </w:t>
      </w:r>
      <w:r w:rsidRPr="00B93255">
        <w:rPr>
          <w:rFonts w:ascii="Arial" w:hAnsi="Arial" w:cs="Arial"/>
          <w:b/>
          <w:bCs/>
          <w:sz w:val="20"/>
          <w:szCs w:val="20"/>
        </w:rPr>
        <w:t xml:space="preserve">1-844-912-1333. </w:t>
      </w:r>
      <w:r w:rsidRPr="00B93255">
        <w:rPr>
          <w:rFonts w:ascii="Arial" w:hAnsi="Arial" w:cs="Arial"/>
          <w:sz w:val="20"/>
          <w:szCs w:val="20"/>
        </w:rPr>
        <w:t xml:space="preserve">Learners have up to 24 hours after the activity has ended to text this code </w:t>
      </w:r>
      <w:proofErr w:type="gramStart"/>
      <w:r w:rsidRPr="00B93255">
        <w:rPr>
          <w:rFonts w:ascii="Arial" w:hAnsi="Arial" w:cs="Arial"/>
          <w:sz w:val="20"/>
          <w:szCs w:val="20"/>
        </w:rPr>
        <w:t>in order to</w:t>
      </w:r>
      <w:proofErr w:type="gramEnd"/>
      <w:r w:rsidRPr="00B93255">
        <w:rPr>
          <w:rFonts w:ascii="Arial" w:hAnsi="Arial" w:cs="Arial"/>
          <w:sz w:val="20"/>
          <w:szCs w:val="20"/>
        </w:rPr>
        <w:t xml:space="preserve"> record attendance.</w:t>
      </w:r>
    </w:p>
    <w:p w14:paraId="7EC8786F" w14:textId="77777777" w:rsidR="00443FD9" w:rsidRPr="00B93255" w:rsidRDefault="00443FD9" w:rsidP="00BD5989">
      <w:pPr>
        <w:numPr>
          <w:ilvl w:val="0"/>
          <w:numId w:val="4"/>
        </w:numPr>
        <w:ind w:left="630"/>
        <w:rPr>
          <w:rFonts w:ascii="Arial" w:hAnsi="Arial" w:cs="Arial"/>
          <w:sz w:val="20"/>
          <w:szCs w:val="20"/>
        </w:rPr>
      </w:pPr>
      <w:r w:rsidRPr="00B93255">
        <w:rPr>
          <w:rFonts w:ascii="Arial" w:hAnsi="Arial" w:cs="Arial"/>
          <w:b/>
          <w:bCs/>
          <w:sz w:val="20"/>
          <w:szCs w:val="20"/>
        </w:rPr>
        <w:t xml:space="preserve">​Evaluation: </w:t>
      </w:r>
      <w:r w:rsidRPr="00B93255">
        <w:rPr>
          <w:rFonts w:ascii="Arial" w:hAnsi="Arial" w:cs="Arial"/>
          <w:sz w:val="20"/>
          <w:szCs w:val="20"/>
        </w:rPr>
        <w:t xml:space="preserve">Complete the participant evaluation in PEP within </w:t>
      </w:r>
      <w:proofErr w:type="gramStart"/>
      <w:r w:rsidRPr="00B93255">
        <w:rPr>
          <w:rFonts w:ascii="Arial" w:hAnsi="Arial" w:cs="Arial"/>
          <w:sz w:val="20"/>
          <w:szCs w:val="20"/>
        </w:rPr>
        <w:t>30-days</w:t>
      </w:r>
      <w:proofErr w:type="gramEnd"/>
      <w:r w:rsidRPr="00B93255">
        <w:rPr>
          <w:rFonts w:ascii="Arial" w:hAnsi="Arial" w:cs="Arial"/>
          <w:sz w:val="20"/>
          <w:szCs w:val="20"/>
        </w:rPr>
        <w:t>.</w:t>
      </w:r>
    </w:p>
    <w:p w14:paraId="6BC12BC3" w14:textId="77777777" w:rsidR="00443FD9" w:rsidRPr="00B93255" w:rsidRDefault="00443FD9" w:rsidP="00BD5989">
      <w:pPr>
        <w:numPr>
          <w:ilvl w:val="0"/>
          <w:numId w:val="4"/>
        </w:numPr>
        <w:ind w:left="630"/>
        <w:rPr>
          <w:rFonts w:ascii="Arial" w:hAnsi="Arial" w:cs="Arial"/>
          <w:sz w:val="20"/>
          <w:szCs w:val="20"/>
        </w:rPr>
      </w:pPr>
      <w:r w:rsidRPr="00B93255">
        <w:rPr>
          <w:rFonts w:ascii="Arial" w:hAnsi="Arial" w:cs="Arial"/>
          <w:b/>
          <w:bCs/>
          <w:sz w:val="20"/>
          <w:szCs w:val="20"/>
        </w:rPr>
        <w:t>Claim Credit:</w:t>
      </w:r>
      <w:r w:rsidRPr="00B93255">
        <w:rPr>
          <w:rFonts w:ascii="Arial" w:hAnsi="Arial" w:cs="Arial"/>
          <w:sz w:val="20"/>
          <w:szCs w:val="20"/>
        </w:rPr>
        <w:t xml:space="preserve"> Claim your CE credits. Learners should claim only the credit commensurate with the extent of their participation in the activity.</w:t>
      </w:r>
    </w:p>
    <w:p w14:paraId="6CB8D857" w14:textId="77777777" w:rsidR="00443FD9" w:rsidRPr="00B93255" w:rsidRDefault="00443FD9" w:rsidP="00BD5989">
      <w:pPr>
        <w:ind w:left="630"/>
        <w:rPr>
          <w:rFonts w:ascii="Arial" w:hAnsi="Arial" w:cs="Arial"/>
          <w:sz w:val="20"/>
          <w:szCs w:val="20"/>
        </w:rPr>
      </w:pPr>
    </w:p>
    <w:p w14:paraId="0A506F3B" w14:textId="77777777" w:rsidR="00443FD9" w:rsidRPr="00B93255" w:rsidRDefault="00443FD9" w:rsidP="00BD5989">
      <w:pPr>
        <w:rPr>
          <w:rFonts w:ascii="Arial" w:hAnsi="Arial" w:cs="Arial"/>
          <w:b/>
          <w:bCs/>
          <w:color w:val="0070C0"/>
          <w:sz w:val="20"/>
          <w:szCs w:val="20"/>
        </w:rPr>
      </w:pPr>
      <w:r w:rsidRPr="00B93255">
        <w:rPr>
          <w:rFonts w:ascii="Arial" w:hAnsi="Arial" w:cs="Arial"/>
          <w:b/>
          <w:bCs/>
          <w:sz w:val="20"/>
          <w:szCs w:val="20"/>
        </w:rPr>
        <w:t xml:space="preserve">REQUIREMENTS TO EARN MOC POINTS (Physicians Only): </w:t>
      </w:r>
      <w:r w:rsidRPr="00B93255">
        <w:rPr>
          <w:rFonts w:ascii="Arial" w:hAnsi="Arial" w:cs="Arial"/>
          <w:b/>
          <w:bCs/>
          <w:sz w:val="20"/>
          <w:szCs w:val="20"/>
        </w:rPr>
        <w:br/>
      </w:r>
    </w:p>
    <w:p w14:paraId="4AC7D405" w14:textId="77777777" w:rsidR="00443FD9" w:rsidRPr="00B93255" w:rsidRDefault="00443FD9" w:rsidP="00BD5989">
      <w:pPr>
        <w:pStyle w:val="ListParagraph"/>
        <w:numPr>
          <w:ilvl w:val="0"/>
          <w:numId w:val="6"/>
        </w:numPr>
        <w:rPr>
          <w:rFonts w:ascii="Arial" w:hAnsi="Arial" w:cs="Arial"/>
          <w:sz w:val="20"/>
          <w:szCs w:val="20"/>
        </w:rPr>
      </w:pPr>
      <w:r w:rsidRPr="00B93255">
        <w:rPr>
          <w:rFonts w:ascii="Arial" w:hAnsi="Arial" w:cs="Arial"/>
          <w:sz w:val="20"/>
          <w:szCs w:val="20"/>
        </w:rPr>
        <w:t>Complete the above requirements for successful activity completion.</w:t>
      </w:r>
    </w:p>
    <w:p w14:paraId="6F1D9663" w14:textId="77777777" w:rsidR="00443FD9" w:rsidRPr="00B93255" w:rsidRDefault="00443FD9" w:rsidP="00BD5989">
      <w:pPr>
        <w:pStyle w:val="ListParagraph"/>
        <w:numPr>
          <w:ilvl w:val="0"/>
          <w:numId w:val="6"/>
        </w:numPr>
        <w:rPr>
          <w:rFonts w:ascii="Arial" w:hAnsi="Arial" w:cs="Arial"/>
          <w:sz w:val="20"/>
          <w:szCs w:val="20"/>
        </w:rPr>
      </w:pPr>
      <w:r w:rsidRPr="00B93255">
        <w:rPr>
          <w:rFonts w:ascii="Arial" w:hAnsi="Arial" w:cs="Arial"/>
          <w:sz w:val="20"/>
          <w:szCs w:val="20"/>
        </w:rPr>
        <w:t>Click the MOC Test button.</w:t>
      </w:r>
    </w:p>
    <w:p w14:paraId="5D1F343F" w14:textId="77777777" w:rsidR="00443FD9" w:rsidRPr="00B93255" w:rsidRDefault="00443FD9" w:rsidP="00BD5989">
      <w:pPr>
        <w:pStyle w:val="ListParagraph"/>
        <w:numPr>
          <w:ilvl w:val="0"/>
          <w:numId w:val="6"/>
        </w:numPr>
        <w:rPr>
          <w:rFonts w:ascii="Arial" w:hAnsi="Arial" w:cs="Arial"/>
          <w:sz w:val="20"/>
          <w:szCs w:val="20"/>
        </w:rPr>
      </w:pPr>
      <w:r w:rsidRPr="00B93255">
        <w:rPr>
          <w:rFonts w:ascii="Arial" w:hAnsi="Arial" w:cs="Arial"/>
          <w:sz w:val="20"/>
          <w:szCs w:val="20"/>
        </w:rPr>
        <w:t>Complete your profile information (Specialty Board Diplomate ID and Date of Birth MM/DD</w:t>
      </w:r>
      <w:proofErr w:type="gramStart"/>
      <w:r w:rsidRPr="00B93255">
        <w:rPr>
          <w:rFonts w:ascii="Arial" w:hAnsi="Arial" w:cs="Arial"/>
          <w:sz w:val="20"/>
          <w:szCs w:val="20"/>
        </w:rPr>
        <w:t>) .</w:t>
      </w:r>
      <w:proofErr w:type="gramEnd"/>
    </w:p>
    <w:p w14:paraId="11243E77" w14:textId="77777777" w:rsidR="00443FD9" w:rsidRPr="00B93255" w:rsidRDefault="00443FD9" w:rsidP="00BD5989">
      <w:pPr>
        <w:pStyle w:val="ListParagraph"/>
        <w:numPr>
          <w:ilvl w:val="0"/>
          <w:numId w:val="6"/>
        </w:numPr>
        <w:rPr>
          <w:rFonts w:ascii="Arial" w:hAnsi="Arial" w:cs="Arial"/>
          <w:sz w:val="20"/>
          <w:szCs w:val="20"/>
        </w:rPr>
      </w:pPr>
      <w:r w:rsidRPr="00B93255">
        <w:rPr>
          <w:rFonts w:ascii="Arial" w:hAnsi="Arial" w:cs="Arial"/>
          <w:sz w:val="20"/>
          <w:szCs w:val="20"/>
        </w:rPr>
        <w:t>Complete the MOC test. A passing score of 70% or higher is required. Unlimited attempts are allowed.</w:t>
      </w:r>
    </w:p>
    <w:p w14:paraId="367D0C16" w14:textId="77777777" w:rsidR="00443FD9" w:rsidRPr="00B93255" w:rsidRDefault="00443FD9" w:rsidP="00B00CE5">
      <w:pPr>
        <w:rPr>
          <w:rFonts w:ascii="Arial" w:hAnsi="Arial" w:cs="Arial"/>
          <w:iCs/>
          <w:sz w:val="20"/>
          <w:szCs w:val="20"/>
        </w:rPr>
      </w:pPr>
      <w:r w:rsidRPr="00B93255">
        <w:rPr>
          <w:rFonts w:ascii="Arial" w:hAnsi="Arial" w:cs="Arial"/>
          <w:iCs/>
          <w:sz w:val="20"/>
          <w:szCs w:val="20"/>
        </w:rPr>
        <w:br/>
      </w:r>
    </w:p>
    <w:p w14:paraId="76456BF3" w14:textId="77777777" w:rsidR="00443FD9" w:rsidRPr="00B93255" w:rsidRDefault="00443FD9" w:rsidP="00A304CF">
      <w:pPr>
        <w:rPr>
          <w:rFonts w:ascii="Arial" w:hAnsi="Arial" w:cs="Arial"/>
          <w:sz w:val="20"/>
          <w:szCs w:val="20"/>
        </w:rPr>
      </w:pPr>
      <w:r w:rsidRPr="00B93255">
        <w:rPr>
          <w:rFonts w:ascii="Arial" w:hAnsi="Arial" w:cs="Arial"/>
          <w:b/>
          <w:bCs/>
          <w:iCs/>
          <w:sz w:val="20"/>
          <w:szCs w:val="20"/>
        </w:rPr>
        <w:lastRenderedPageBreak/>
        <w:t>Commercial Support:</w:t>
      </w:r>
    </w:p>
    <w:p w14:paraId="604B3FD0" w14:textId="77777777" w:rsidR="00443FD9" w:rsidRPr="00B93255" w:rsidRDefault="00443FD9" w:rsidP="003D0E4C">
      <w:pPr>
        <w:rPr>
          <w:rFonts w:ascii="Arial" w:hAnsi="Arial" w:cs="Arial"/>
          <w:iCs/>
          <w:sz w:val="20"/>
          <w:szCs w:val="20"/>
        </w:rPr>
      </w:pPr>
      <w:r w:rsidRPr="00B93255">
        <w:rPr>
          <w:rFonts w:ascii="Arial" w:hAnsi="Arial" w:cs="Arial"/>
          <w:iCs/>
          <w:sz w:val="20"/>
          <w:szCs w:val="20"/>
        </w:rPr>
        <w:fldChar w:fldCharType="begin"/>
      </w:r>
      <w:r w:rsidRPr="00B93255">
        <w:rPr>
          <w:rFonts w:ascii="Arial" w:hAnsi="Arial" w:cs="Arial"/>
          <w:iCs/>
          <w:sz w:val="20"/>
          <w:szCs w:val="20"/>
        </w:rPr>
        <w:instrText xml:space="preserve"> IF "" &lt;&gt; "" "</w:instrText>
      </w:r>
      <w:r w:rsidRPr="00B93255">
        <w:rPr>
          <w:rFonts w:ascii="Arial" w:hAnsi="Arial" w:cs="Arial"/>
          <w:iCs/>
          <w:sz w:val="20"/>
          <w:szCs w:val="20"/>
        </w:rPr>
        <w:fldChar w:fldCharType="begin"/>
      </w:r>
      <w:r w:rsidRPr="00B93255">
        <w:rPr>
          <w:rFonts w:ascii="Arial" w:hAnsi="Arial" w:cs="Arial"/>
          <w:iCs/>
          <w:sz w:val="20"/>
          <w:szCs w:val="20"/>
        </w:rPr>
        <w:instrText xml:space="preserve"> MERGEFIELD CommercialSupport </w:instrText>
      </w:r>
      <w:r w:rsidRPr="00B93255">
        <w:rPr>
          <w:rFonts w:ascii="Arial" w:hAnsi="Arial" w:cs="Arial"/>
          <w:iCs/>
          <w:sz w:val="20"/>
          <w:szCs w:val="20"/>
        </w:rPr>
        <w:fldChar w:fldCharType="separate"/>
      </w:r>
      <w:r w:rsidRPr="00B93255">
        <w:rPr>
          <w:rFonts w:ascii="Arial" w:hAnsi="Arial" w:cs="Arial"/>
          <w:iCs/>
          <w:noProof/>
          <w:sz w:val="20"/>
          <w:szCs w:val="20"/>
        </w:rPr>
        <w:instrText>«CommercialSupport»</w:instrText>
      </w:r>
      <w:r w:rsidRPr="00B93255">
        <w:rPr>
          <w:rFonts w:ascii="Arial" w:hAnsi="Arial" w:cs="Arial"/>
          <w:iCs/>
          <w:sz w:val="20"/>
          <w:szCs w:val="20"/>
        </w:rPr>
        <w:fldChar w:fldCharType="end"/>
      </w:r>
      <w:r w:rsidRPr="00B93255">
        <w:rPr>
          <w:rFonts w:ascii="Arial" w:hAnsi="Arial" w:cs="Arial"/>
          <w:iCs/>
          <w:sz w:val="20"/>
          <w:szCs w:val="20"/>
        </w:rPr>
        <w:instrText xml:space="preserve">" "No commercial support has been received for this activity." </w:instrText>
      </w:r>
      <w:r w:rsidRPr="00B93255">
        <w:rPr>
          <w:rFonts w:ascii="Arial" w:hAnsi="Arial" w:cs="Arial"/>
          <w:iCs/>
          <w:sz w:val="20"/>
          <w:szCs w:val="20"/>
        </w:rPr>
        <w:fldChar w:fldCharType="separate"/>
      </w:r>
      <w:r w:rsidRPr="00B93255">
        <w:rPr>
          <w:rFonts w:ascii="Arial" w:hAnsi="Arial" w:cs="Arial"/>
          <w:iCs/>
          <w:sz w:val="20"/>
          <w:szCs w:val="20"/>
        </w:rPr>
        <w:t>No commercial support has been received for this activity.</w:t>
      </w:r>
      <w:r w:rsidRPr="00B93255">
        <w:rPr>
          <w:rFonts w:ascii="Arial" w:hAnsi="Arial" w:cs="Arial"/>
          <w:iCs/>
          <w:sz w:val="20"/>
          <w:szCs w:val="20"/>
        </w:rPr>
        <w:fldChar w:fldCharType="end"/>
      </w:r>
    </w:p>
    <w:sectPr w:rsidR="00443FD9" w:rsidRPr="00B93255" w:rsidSect="00BA42A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089C" w14:textId="77777777" w:rsidR="00443FD9" w:rsidRDefault="00443FD9">
      <w:r>
        <w:separator/>
      </w:r>
    </w:p>
  </w:endnote>
  <w:endnote w:type="continuationSeparator" w:id="0">
    <w:p w14:paraId="72287A52" w14:textId="77777777" w:rsidR="00443FD9" w:rsidRDefault="0044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35EB" w14:textId="77777777" w:rsidR="00443FD9" w:rsidRDefault="00443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4AA1" w14:textId="77777777" w:rsidR="00443FD9" w:rsidRDefault="00443FD9">
    <w:pPr>
      <w:pStyle w:val="Footer"/>
    </w:pPr>
    <w:r>
      <w:t xml:space="preserve">Contact us: </w:t>
    </w:r>
    <w:hyperlink r:id="rId1" w:history="1">
      <w:r w:rsidRPr="00F26464">
        <w:rPr>
          <w:rStyle w:val="Hyperlink"/>
        </w:rPr>
        <w:t>MDAnderson-CPE@mdanderson.org</w:t>
      </w:r>
    </w:hyperlink>
    <w:r>
      <w:t xml:space="preserve"> </w:t>
    </w:r>
  </w:p>
  <w:p w14:paraId="68C3ADF2" w14:textId="77777777" w:rsidR="00443FD9" w:rsidRDefault="00443FD9">
    <w:pPr>
      <w:pStyle w:val="Footer"/>
    </w:pPr>
    <w:r>
      <w:t xml:space="preserve">PEP Website: </w:t>
    </w:r>
    <w:hyperlink r:id="rId2" w:history="1">
      <w:r>
        <w:rPr>
          <w:rStyle w:val="Hyperlink"/>
        </w:rPr>
        <w:t>https://mdanderson.cloud-cme.com</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39DF" w14:textId="77777777" w:rsidR="00443FD9" w:rsidRDefault="00443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E8FB" w14:textId="77777777" w:rsidR="00443FD9" w:rsidRDefault="00443FD9">
      <w:r>
        <w:separator/>
      </w:r>
    </w:p>
  </w:footnote>
  <w:footnote w:type="continuationSeparator" w:id="0">
    <w:p w14:paraId="297DA2CD" w14:textId="77777777" w:rsidR="00443FD9" w:rsidRDefault="0044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9BAE" w14:textId="77777777" w:rsidR="00443FD9" w:rsidRDefault="00443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B6BC" w14:textId="77777777" w:rsidR="00443FD9" w:rsidRDefault="00443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8482" w14:textId="77777777" w:rsidR="00443FD9" w:rsidRDefault="00443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2A75"/>
    <w:multiLevelType w:val="multilevel"/>
    <w:tmpl w:val="2BD4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34246"/>
    <w:multiLevelType w:val="hybridMultilevel"/>
    <w:tmpl w:val="895E6E8E"/>
    <w:lvl w:ilvl="0" w:tplc="FE72255E">
      <w:start w:val="1"/>
      <w:numFmt w:val="bullet"/>
      <w:lvlText w:val=""/>
      <w:lvlJc w:val="left"/>
      <w:pPr>
        <w:ind w:left="720" w:hanging="360"/>
      </w:pPr>
      <w:rPr>
        <w:rFonts w:ascii="Symbol" w:hAnsi="Symbol" w:hint="default"/>
      </w:rPr>
    </w:lvl>
    <w:lvl w:ilvl="1" w:tplc="FBC2071A" w:tentative="1">
      <w:start w:val="1"/>
      <w:numFmt w:val="bullet"/>
      <w:lvlText w:val="o"/>
      <w:lvlJc w:val="left"/>
      <w:pPr>
        <w:ind w:left="1440" w:hanging="360"/>
      </w:pPr>
      <w:rPr>
        <w:rFonts w:ascii="Courier New" w:hAnsi="Courier New" w:cs="Courier New" w:hint="default"/>
      </w:rPr>
    </w:lvl>
    <w:lvl w:ilvl="2" w:tplc="DBE811CA" w:tentative="1">
      <w:start w:val="1"/>
      <w:numFmt w:val="bullet"/>
      <w:lvlText w:val=""/>
      <w:lvlJc w:val="left"/>
      <w:pPr>
        <w:ind w:left="2160" w:hanging="360"/>
      </w:pPr>
      <w:rPr>
        <w:rFonts w:ascii="Wingdings" w:hAnsi="Wingdings" w:hint="default"/>
      </w:rPr>
    </w:lvl>
    <w:lvl w:ilvl="3" w:tplc="CE8EA0B0" w:tentative="1">
      <w:start w:val="1"/>
      <w:numFmt w:val="bullet"/>
      <w:lvlText w:val=""/>
      <w:lvlJc w:val="left"/>
      <w:pPr>
        <w:ind w:left="2880" w:hanging="360"/>
      </w:pPr>
      <w:rPr>
        <w:rFonts w:ascii="Symbol" w:hAnsi="Symbol" w:hint="default"/>
      </w:rPr>
    </w:lvl>
    <w:lvl w:ilvl="4" w:tplc="0AD87D2A" w:tentative="1">
      <w:start w:val="1"/>
      <w:numFmt w:val="bullet"/>
      <w:lvlText w:val="o"/>
      <w:lvlJc w:val="left"/>
      <w:pPr>
        <w:ind w:left="3600" w:hanging="360"/>
      </w:pPr>
      <w:rPr>
        <w:rFonts w:ascii="Courier New" w:hAnsi="Courier New" w:cs="Courier New" w:hint="default"/>
      </w:rPr>
    </w:lvl>
    <w:lvl w:ilvl="5" w:tplc="3E689EDC" w:tentative="1">
      <w:start w:val="1"/>
      <w:numFmt w:val="bullet"/>
      <w:lvlText w:val=""/>
      <w:lvlJc w:val="left"/>
      <w:pPr>
        <w:ind w:left="4320" w:hanging="360"/>
      </w:pPr>
      <w:rPr>
        <w:rFonts w:ascii="Wingdings" w:hAnsi="Wingdings" w:hint="default"/>
      </w:rPr>
    </w:lvl>
    <w:lvl w:ilvl="6" w:tplc="EA36C7F0" w:tentative="1">
      <w:start w:val="1"/>
      <w:numFmt w:val="bullet"/>
      <w:lvlText w:val=""/>
      <w:lvlJc w:val="left"/>
      <w:pPr>
        <w:ind w:left="5040" w:hanging="360"/>
      </w:pPr>
      <w:rPr>
        <w:rFonts w:ascii="Symbol" w:hAnsi="Symbol" w:hint="default"/>
      </w:rPr>
    </w:lvl>
    <w:lvl w:ilvl="7" w:tplc="C352B1B8" w:tentative="1">
      <w:start w:val="1"/>
      <w:numFmt w:val="bullet"/>
      <w:lvlText w:val="o"/>
      <w:lvlJc w:val="left"/>
      <w:pPr>
        <w:ind w:left="5760" w:hanging="360"/>
      </w:pPr>
      <w:rPr>
        <w:rFonts w:ascii="Courier New" w:hAnsi="Courier New" w:cs="Courier New" w:hint="default"/>
      </w:rPr>
    </w:lvl>
    <w:lvl w:ilvl="8" w:tplc="6B24BF34" w:tentative="1">
      <w:start w:val="1"/>
      <w:numFmt w:val="bullet"/>
      <w:lvlText w:val=""/>
      <w:lvlJc w:val="left"/>
      <w:pPr>
        <w:ind w:left="6480" w:hanging="360"/>
      </w:pPr>
      <w:rPr>
        <w:rFonts w:ascii="Wingdings" w:hAnsi="Wingdings" w:hint="default"/>
      </w:rPr>
    </w:lvl>
  </w:abstractNum>
  <w:abstractNum w:abstractNumId="2" w15:restartNumberingAfterBreak="0">
    <w:nsid w:val="1BCE6F66"/>
    <w:multiLevelType w:val="hybridMultilevel"/>
    <w:tmpl w:val="2B023782"/>
    <w:lvl w:ilvl="0" w:tplc="739487D2">
      <w:start w:val="1"/>
      <w:numFmt w:val="bullet"/>
      <w:lvlText w:val=""/>
      <w:lvlJc w:val="left"/>
      <w:pPr>
        <w:ind w:left="720" w:hanging="360"/>
      </w:pPr>
      <w:rPr>
        <w:rFonts w:ascii="Symbol" w:hAnsi="Symbol" w:hint="default"/>
      </w:rPr>
    </w:lvl>
    <w:lvl w:ilvl="1" w:tplc="1752ECBA" w:tentative="1">
      <w:start w:val="1"/>
      <w:numFmt w:val="bullet"/>
      <w:lvlText w:val="o"/>
      <w:lvlJc w:val="left"/>
      <w:pPr>
        <w:ind w:left="1440" w:hanging="360"/>
      </w:pPr>
      <w:rPr>
        <w:rFonts w:ascii="Courier New" w:hAnsi="Courier New" w:cs="Courier New" w:hint="default"/>
      </w:rPr>
    </w:lvl>
    <w:lvl w:ilvl="2" w:tplc="36EE92B6" w:tentative="1">
      <w:start w:val="1"/>
      <w:numFmt w:val="bullet"/>
      <w:lvlText w:val=""/>
      <w:lvlJc w:val="left"/>
      <w:pPr>
        <w:ind w:left="2160" w:hanging="360"/>
      </w:pPr>
      <w:rPr>
        <w:rFonts w:ascii="Wingdings" w:hAnsi="Wingdings" w:hint="default"/>
      </w:rPr>
    </w:lvl>
    <w:lvl w:ilvl="3" w:tplc="D59436D6" w:tentative="1">
      <w:start w:val="1"/>
      <w:numFmt w:val="bullet"/>
      <w:lvlText w:val=""/>
      <w:lvlJc w:val="left"/>
      <w:pPr>
        <w:ind w:left="2880" w:hanging="360"/>
      </w:pPr>
      <w:rPr>
        <w:rFonts w:ascii="Symbol" w:hAnsi="Symbol" w:hint="default"/>
      </w:rPr>
    </w:lvl>
    <w:lvl w:ilvl="4" w:tplc="339A0DFA" w:tentative="1">
      <w:start w:val="1"/>
      <w:numFmt w:val="bullet"/>
      <w:lvlText w:val="o"/>
      <w:lvlJc w:val="left"/>
      <w:pPr>
        <w:ind w:left="3600" w:hanging="360"/>
      </w:pPr>
      <w:rPr>
        <w:rFonts w:ascii="Courier New" w:hAnsi="Courier New" w:cs="Courier New" w:hint="default"/>
      </w:rPr>
    </w:lvl>
    <w:lvl w:ilvl="5" w:tplc="989C3346" w:tentative="1">
      <w:start w:val="1"/>
      <w:numFmt w:val="bullet"/>
      <w:lvlText w:val=""/>
      <w:lvlJc w:val="left"/>
      <w:pPr>
        <w:ind w:left="4320" w:hanging="360"/>
      </w:pPr>
      <w:rPr>
        <w:rFonts w:ascii="Wingdings" w:hAnsi="Wingdings" w:hint="default"/>
      </w:rPr>
    </w:lvl>
    <w:lvl w:ilvl="6" w:tplc="8E7CB906" w:tentative="1">
      <w:start w:val="1"/>
      <w:numFmt w:val="bullet"/>
      <w:lvlText w:val=""/>
      <w:lvlJc w:val="left"/>
      <w:pPr>
        <w:ind w:left="5040" w:hanging="360"/>
      </w:pPr>
      <w:rPr>
        <w:rFonts w:ascii="Symbol" w:hAnsi="Symbol" w:hint="default"/>
      </w:rPr>
    </w:lvl>
    <w:lvl w:ilvl="7" w:tplc="91BED272" w:tentative="1">
      <w:start w:val="1"/>
      <w:numFmt w:val="bullet"/>
      <w:lvlText w:val="o"/>
      <w:lvlJc w:val="left"/>
      <w:pPr>
        <w:ind w:left="5760" w:hanging="360"/>
      </w:pPr>
      <w:rPr>
        <w:rFonts w:ascii="Courier New" w:hAnsi="Courier New" w:cs="Courier New" w:hint="default"/>
      </w:rPr>
    </w:lvl>
    <w:lvl w:ilvl="8" w:tplc="F676AB22" w:tentative="1">
      <w:start w:val="1"/>
      <w:numFmt w:val="bullet"/>
      <w:lvlText w:val=""/>
      <w:lvlJc w:val="left"/>
      <w:pPr>
        <w:ind w:left="6480" w:hanging="360"/>
      </w:pPr>
      <w:rPr>
        <w:rFonts w:ascii="Wingdings" w:hAnsi="Wingdings" w:hint="default"/>
      </w:rPr>
    </w:lvl>
  </w:abstractNum>
  <w:abstractNum w:abstractNumId="3" w15:restartNumberingAfterBreak="0">
    <w:nsid w:val="21457E6F"/>
    <w:multiLevelType w:val="hybridMultilevel"/>
    <w:tmpl w:val="81DC6C3A"/>
    <w:lvl w:ilvl="0" w:tplc="E1C6FB42">
      <w:start w:val="1"/>
      <w:numFmt w:val="bullet"/>
      <w:lvlText w:val=""/>
      <w:lvlJc w:val="left"/>
      <w:pPr>
        <w:ind w:left="720" w:hanging="360"/>
      </w:pPr>
      <w:rPr>
        <w:rFonts w:ascii="Symbol" w:hAnsi="Symbol" w:hint="default"/>
      </w:rPr>
    </w:lvl>
    <w:lvl w:ilvl="1" w:tplc="94C48C04" w:tentative="1">
      <w:start w:val="1"/>
      <w:numFmt w:val="bullet"/>
      <w:lvlText w:val="o"/>
      <w:lvlJc w:val="left"/>
      <w:pPr>
        <w:ind w:left="1440" w:hanging="360"/>
      </w:pPr>
      <w:rPr>
        <w:rFonts w:ascii="Courier New" w:hAnsi="Courier New" w:cs="Courier New" w:hint="default"/>
      </w:rPr>
    </w:lvl>
    <w:lvl w:ilvl="2" w:tplc="FA8A4806" w:tentative="1">
      <w:start w:val="1"/>
      <w:numFmt w:val="bullet"/>
      <w:lvlText w:val=""/>
      <w:lvlJc w:val="left"/>
      <w:pPr>
        <w:ind w:left="2160" w:hanging="360"/>
      </w:pPr>
      <w:rPr>
        <w:rFonts w:ascii="Wingdings" w:hAnsi="Wingdings" w:hint="default"/>
      </w:rPr>
    </w:lvl>
    <w:lvl w:ilvl="3" w:tplc="75CEDED8" w:tentative="1">
      <w:start w:val="1"/>
      <w:numFmt w:val="bullet"/>
      <w:lvlText w:val=""/>
      <w:lvlJc w:val="left"/>
      <w:pPr>
        <w:ind w:left="2880" w:hanging="360"/>
      </w:pPr>
      <w:rPr>
        <w:rFonts w:ascii="Symbol" w:hAnsi="Symbol" w:hint="default"/>
      </w:rPr>
    </w:lvl>
    <w:lvl w:ilvl="4" w:tplc="B8424BFE" w:tentative="1">
      <w:start w:val="1"/>
      <w:numFmt w:val="bullet"/>
      <w:lvlText w:val="o"/>
      <w:lvlJc w:val="left"/>
      <w:pPr>
        <w:ind w:left="3600" w:hanging="360"/>
      </w:pPr>
      <w:rPr>
        <w:rFonts w:ascii="Courier New" w:hAnsi="Courier New" w:cs="Courier New" w:hint="default"/>
      </w:rPr>
    </w:lvl>
    <w:lvl w:ilvl="5" w:tplc="E766B150" w:tentative="1">
      <w:start w:val="1"/>
      <w:numFmt w:val="bullet"/>
      <w:lvlText w:val=""/>
      <w:lvlJc w:val="left"/>
      <w:pPr>
        <w:ind w:left="4320" w:hanging="360"/>
      </w:pPr>
      <w:rPr>
        <w:rFonts w:ascii="Wingdings" w:hAnsi="Wingdings" w:hint="default"/>
      </w:rPr>
    </w:lvl>
    <w:lvl w:ilvl="6" w:tplc="F8E627FC" w:tentative="1">
      <w:start w:val="1"/>
      <w:numFmt w:val="bullet"/>
      <w:lvlText w:val=""/>
      <w:lvlJc w:val="left"/>
      <w:pPr>
        <w:ind w:left="5040" w:hanging="360"/>
      </w:pPr>
      <w:rPr>
        <w:rFonts w:ascii="Symbol" w:hAnsi="Symbol" w:hint="default"/>
      </w:rPr>
    </w:lvl>
    <w:lvl w:ilvl="7" w:tplc="7A825DCC" w:tentative="1">
      <w:start w:val="1"/>
      <w:numFmt w:val="bullet"/>
      <w:lvlText w:val="o"/>
      <w:lvlJc w:val="left"/>
      <w:pPr>
        <w:ind w:left="5760" w:hanging="360"/>
      </w:pPr>
      <w:rPr>
        <w:rFonts w:ascii="Courier New" w:hAnsi="Courier New" w:cs="Courier New" w:hint="default"/>
      </w:rPr>
    </w:lvl>
    <w:lvl w:ilvl="8" w:tplc="D56AFA50" w:tentative="1">
      <w:start w:val="1"/>
      <w:numFmt w:val="bullet"/>
      <w:lvlText w:val=""/>
      <w:lvlJc w:val="left"/>
      <w:pPr>
        <w:ind w:left="6480" w:hanging="360"/>
      </w:pPr>
      <w:rPr>
        <w:rFonts w:ascii="Wingdings" w:hAnsi="Wingdings" w:hint="default"/>
      </w:rPr>
    </w:lvl>
  </w:abstractNum>
  <w:abstractNum w:abstractNumId="4" w15:restartNumberingAfterBreak="0">
    <w:nsid w:val="45E23FC0"/>
    <w:multiLevelType w:val="hybridMultilevel"/>
    <w:tmpl w:val="1DD4BFC8"/>
    <w:lvl w:ilvl="0" w:tplc="63BED30A">
      <w:start w:val="1"/>
      <w:numFmt w:val="decimal"/>
      <w:lvlText w:val="%1."/>
      <w:lvlJc w:val="left"/>
      <w:pPr>
        <w:ind w:left="2606" w:hanging="360"/>
      </w:pPr>
      <w:rPr>
        <w:b/>
        <w:bCs/>
        <w:sz w:val="18"/>
        <w:szCs w:val="18"/>
      </w:rPr>
    </w:lvl>
    <w:lvl w:ilvl="1" w:tplc="D21C36A2">
      <w:start w:val="1"/>
      <w:numFmt w:val="lowerLetter"/>
      <w:lvlText w:val="%2."/>
      <w:lvlJc w:val="left"/>
      <w:pPr>
        <w:ind w:left="3326" w:hanging="360"/>
      </w:pPr>
    </w:lvl>
    <w:lvl w:ilvl="2" w:tplc="3A286158">
      <w:start w:val="1"/>
      <w:numFmt w:val="lowerRoman"/>
      <w:lvlText w:val="%3."/>
      <w:lvlJc w:val="right"/>
      <w:pPr>
        <w:ind w:left="4046" w:hanging="180"/>
      </w:pPr>
    </w:lvl>
    <w:lvl w:ilvl="3" w:tplc="03DC58C8">
      <w:start w:val="1"/>
      <w:numFmt w:val="decimal"/>
      <w:lvlText w:val="%4."/>
      <w:lvlJc w:val="left"/>
      <w:pPr>
        <w:ind w:left="4766" w:hanging="360"/>
      </w:pPr>
    </w:lvl>
    <w:lvl w:ilvl="4" w:tplc="48508692">
      <w:start w:val="1"/>
      <w:numFmt w:val="lowerLetter"/>
      <w:lvlText w:val="%5."/>
      <w:lvlJc w:val="left"/>
      <w:pPr>
        <w:ind w:left="5486" w:hanging="360"/>
      </w:pPr>
    </w:lvl>
    <w:lvl w:ilvl="5" w:tplc="0E203B7A">
      <w:start w:val="1"/>
      <w:numFmt w:val="lowerRoman"/>
      <w:lvlText w:val="%6."/>
      <w:lvlJc w:val="right"/>
      <w:pPr>
        <w:ind w:left="6206" w:hanging="180"/>
      </w:pPr>
    </w:lvl>
    <w:lvl w:ilvl="6" w:tplc="2B96974E">
      <w:start w:val="1"/>
      <w:numFmt w:val="decimal"/>
      <w:lvlText w:val="%7."/>
      <w:lvlJc w:val="left"/>
      <w:pPr>
        <w:ind w:left="6926" w:hanging="360"/>
      </w:pPr>
    </w:lvl>
    <w:lvl w:ilvl="7" w:tplc="21B68594">
      <w:start w:val="1"/>
      <w:numFmt w:val="lowerLetter"/>
      <w:lvlText w:val="%8."/>
      <w:lvlJc w:val="left"/>
      <w:pPr>
        <w:ind w:left="7646" w:hanging="360"/>
      </w:pPr>
    </w:lvl>
    <w:lvl w:ilvl="8" w:tplc="E64EDC14">
      <w:start w:val="1"/>
      <w:numFmt w:val="lowerRoman"/>
      <w:lvlText w:val="%9."/>
      <w:lvlJc w:val="right"/>
      <w:pPr>
        <w:ind w:left="8366" w:hanging="180"/>
      </w:pPr>
    </w:lvl>
  </w:abstractNum>
  <w:abstractNum w:abstractNumId="5" w15:restartNumberingAfterBreak="0">
    <w:nsid w:val="782C03E4"/>
    <w:multiLevelType w:val="multilevel"/>
    <w:tmpl w:val="D396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0359657">
    <w:abstractNumId w:val="3"/>
  </w:num>
  <w:num w:numId="2" w16cid:durableId="1574854311">
    <w:abstractNumId w:val="2"/>
  </w:num>
  <w:num w:numId="3" w16cid:durableId="718166044">
    <w:abstractNumId w:val="0"/>
  </w:num>
  <w:num w:numId="4" w16cid:durableId="253822605">
    <w:abstractNumId w:val="5"/>
  </w:num>
  <w:num w:numId="5" w16cid:durableId="335306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6801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FC"/>
    <w:rsid w:val="00284680"/>
    <w:rsid w:val="003670FC"/>
    <w:rsid w:val="00443FD9"/>
    <w:rsid w:val="00803DAD"/>
    <w:rsid w:val="00B9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9065"/>
  <w15:docId w15:val="{AFF0497B-0975-431F-BEE2-6F657B92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C5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57F2C"/>
    <w:pPr>
      <w:ind w:left="720"/>
      <w:contextualSpacing/>
    </w:pPr>
  </w:style>
  <w:style w:type="character" w:styleId="CommentReference">
    <w:name w:val="annotation reference"/>
    <w:basedOn w:val="DefaultParagraphFont"/>
    <w:uiPriority w:val="99"/>
    <w:semiHidden/>
    <w:unhideWhenUsed/>
    <w:rsid w:val="007D08E5"/>
    <w:rPr>
      <w:sz w:val="16"/>
      <w:szCs w:val="16"/>
    </w:rPr>
  </w:style>
  <w:style w:type="paragraph" w:styleId="CommentText">
    <w:name w:val="annotation text"/>
    <w:basedOn w:val="Normal"/>
    <w:link w:val="CommentTextChar"/>
    <w:uiPriority w:val="99"/>
    <w:semiHidden/>
    <w:unhideWhenUsed/>
    <w:rsid w:val="007D08E5"/>
    <w:rPr>
      <w:sz w:val="20"/>
      <w:szCs w:val="20"/>
    </w:rPr>
  </w:style>
  <w:style w:type="character" w:customStyle="1" w:styleId="CommentTextChar">
    <w:name w:val="Comment Text Char"/>
    <w:basedOn w:val="DefaultParagraphFont"/>
    <w:link w:val="CommentText"/>
    <w:uiPriority w:val="99"/>
    <w:semiHidden/>
    <w:rsid w:val="007D08E5"/>
    <w:rPr>
      <w:sz w:val="20"/>
      <w:szCs w:val="20"/>
    </w:rPr>
  </w:style>
  <w:style w:type="paragraph" w:styleId="CommentSubject">
    <w:name w:val="annotation subject"/>
    <w:basedOn w:val="CommentText"/>
    <w:next w:val="CommentText"/>
    <w:link w:val="CommentSubjectChar"/>
    <w:uiPriority w:val="99"/>
    <w:semiHidden/>
    <w:unhideWhenUsed/>
    <w:rsid w:val="007D08E5"/>
    <w:rPr>
      <w:b/>
      <w:bCs/>
    </w:rPr>
  </w:style>
  <w:style w:type="character" w:customStyle="1" w:styleId="CommentSubjectChar">
    <w:name w:val="Comment Subject Char"/>
    <w:basedOn w:val="CommentTextChar"/>
    <w:link w:val="CommentSubject"/>
    <w:uiPriority w:val="99"/>
    <w:semiHidden/>
    <w:rsid w:val="007D08E5"/>
    <w:rPr>
      <w:b/>
      <w:bCs/>
      <w:sz w:val="20"/>
      <w:szCs w:val="20"/>
    </w:rPr>
  </w:style>
  <w:style w:type="paragraph" w:styleId="Revision">
    <w:name w:val="Revision"/>
    <w:hidden/>
    <w:uiPriority w:val="99"/>
    <w:semiHidden/>
    <w:rsid w:val="007D08E5"/>
  </w:style>
  <w:style w:type="paragraph" w:styleId="BalloonText">
    <w:name w:val="Balloon Text"/>
    <w:basedOn w:val="Normal"/>
    <w:link w:val="BalloonTextChar"/>
    <w:uiPriority w:val="99"/>
    <w:semiHidden/>
    <w:unhideWhenUsed/>
    <w:rsid w:val="007D0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E5"/>
    <w:rPr>
      <w:rFonts w:ascii="Segoe UI" w:hAnsi="Segoe UI" w:cs="Segoe UI"/>
      <w:sz w:val="18"/>
      <w:szCs w:val="18"/>
    </w:rPr>
  </w:style>
  <w:style w:type="character" w:styleId="Hyperlink">
    <w:name w:val="Hyperlink"/>
    <w:basedOn w:val="DefaultParagraphFont"/>
    <w:uiPriority w:val="99"/>
    <w:unhideWhenUsed/>
    <w:rsid w:val="00F02E2D"/>
    <w:rPr>
      <w:color w:val="0563C1" w:themeColor="hyperlink"/>
      <w:u w:val="single"/>
    </w:rPr>
  </w:style>
  <w:style w:type="character" w:customStyle="1" w:styleId="UnresolvedMention1">
    <w:name w:val="Unresolved Mention1"/>
    <w:basedOn w:val="DefaultParagraphFont"/>
    <w:uiPriority w:val="99"/>
    <w:semiHidden/>
    <w:unhideWhenUsed/>
    <w:rsid w:val="00F2366A"/>
    <w:rPr>
      <w:color w:val="605E5C"/>
      <w:shd w:val="clear" w:color="auto" w:fill="E1DFDD"/>
    </w:rPr>
  </w:style>
  <w:style w:type="table" w:styleId="TableGrid">
    <w:name w:val="Table Grid"/>
    <w:basedOn w:val="TableNormal"/>
    <w:rsid w:val="009D1B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BA0"/>
    <w:pPr>
      <w:tabs>
        <w:tab w:val="center" w:pos="4680"/>
        <w:tab w:val="right" w:pos="9360"/>
      </w:tabs>
    </w:pPr>
  </w:style>
  <w:style w:type="character" w:customStyle="1" w:styleId="HeaderChar">
    <w:name w:val="Header Char"/>
    <w:basedOn w:val="DefaultParagraphFont"/>
    <w:link w:val="Header"/>
    <w:uiPriority w:val="99"/>
    <w:rsid w:val="002B4BA0"/>
  </w:style>
  <w:style w:type="paragraph" w:styleId="Footer">
    <w:name w:val="footer"/>
    <w:basedOn w:val="Normal"/>
    <w:link w:val="FooterChar"/>
    <w:uiPriority w:val="99"/>
    <w:unhideWhenUsed/>
    <w:rsid w:val="002B4BA0"/>
    <w:pPr>
      <w:tabs>
        <w:tab w:val="center" w:pos="4680"/>
        <w:tab w:val="right" w:pos="9360"/>
      </w:tabs>
    </w:pPr>
  </w:style>
  <w:style w:type="character" w:customStyle="1" w:styleId="FooterChar">
    <w:name w:val="Footer Char"/>
    <w:basedOn w:val="DefaultParagraphFont"/>
    <w:link w:val="Footer"/>
    <w:uiPriority w:val="99"/>
    <w:rsid w:val="002B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mdanderson.cloud-cme.com/default.aspx" TargetMode="External"/><Relationship Id="rId1" Type="http://schemas.openxmlformats.org/officeDocument/2006/relationships/hyperlink" Target="mailto:MDAnderson-CPE@mdander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5337-C4B9-4602-AFEA-70013334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Taylor,Marian R</cp:lastModifiedBy>
  <cp:revision>2</cp:revision>
  <dcterms:created xsi:type="dcterms:W3CDTF">2026-04-20T15:57:00Z</dcterms:created>
  <dcterms:modified xsi:type="dcterms:W3CDTF">2026-04-20T15:57:00Z</dcterms:modified>
</cp:coreProperties>
</file>